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13A" w:rsidRPr="00D0213A" w:rsidRDefault="009E5507" w:rsidP="00E557CD">
      <w:pPr>
        <w:pStyle w:val="Teksttreci0"/>
        <w:shd w:val="clear" w:color="auto" w:fill="auto"/>
        <w:tabs>
          <w:tab w:val="left" w:pos="564"/>
        </w:tabs>
        <w:spacing w:after="120"/>
        <w:jc w:val="left"/>
        <w:rPr>
          <w:rFonts w:ascii="Times New Roman" w:hAnsi="Times New Roman" w:cs="Times New Roman"/>
          <w:sz w:val="22"/>
          <w:szCs w:val="22"/>
        </w:rPr>
      </w:pPr>
      <w:bookmarkStart w:id="0" w:name="_Hlk515969651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Klauzula informacyjna o przetwarzaniu danych osobowych</w:t>
      </w:r>
      <w:r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.</w:t>
      </w:r>
    </w:p>
    <w:p w:rsidR="00D0213A" w:rsidRPr="00D0213A" w:rsidRDefault="00D0213A" w:rsidP="00E557CD">
      <w:pPr>
        <w:pStyle w:val="Teksttreci0"/>
        <w:shd w:val="clear" w:color="auto" w:fill="au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„RODO", informuję, że: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Administratorem Danych Osobowych w Uzdrowiskowej Gminie Miejskiej Szczawno-Zdrój jest Burmistrz Szczawna-Zdroju, adres: ul. Tadeusza Kościuszki 17, 58-310 Szczawno-Zdrój, nr kontaktowy 74 849 39 16 w godzinach pracy Urz</w:t>
      </w:r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ę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du Miejskiego  tj. pomiędzy 7</w:t>
      </w:r>
      <w:r w:rsidRPr="00D0213A">
        <w:rPr>
          <w:rFonts w:ascii="Times New Roman" w:hAnsi="Times New Roman" w:cs="Times New Roman"/>
          <w:color w:val="000000"/>
          <w:sz w:val="22"/>
          <w:szCs w:val="22"/>
          <w:vertAlign w:val="superscript"/>
          <w:lang w:eastAsia="pl-PL" w:bidi="pl-PL"/>
        </w:rPr>
        <w:t>30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a 15</w:t>
      </w:r>
      <w:r w:rsidRPr="00D0213A">
        <w:rPr>
          <w:rFonts w:ascii="Times New Roman" w:hAnsi="Times New Roman" w:cs="Times New Roman"/>
          <w:color w:val="000000"/>
          <w:sz w:val="22"/>
          <w:szCs w:val="22"/>
          <w:vertAlign w:val="superscript"/>
          <w:lang w:eastAsia="pl-PL" w:bidi="pl-PL"/>
        </w:rPr>
        <w:t>30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od poniedziałku do piątku, email: </w:t>
      </w:r>
      <w:r w:rsidRPr="00D0213A">
        <w:rPr>
          <w:rFonts w:ascii="Times New Roman" w:hAnsi="Times New Roman" w:cs="Times New Roman"/>
          <w:sz w:val="22"/>
          <w:szCs w:val="22"/>
        </w:rPr>
        <w:t>sekretariat@szczawno-zdroj.pl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Inspektor Ochrony Danych Osobowych Uzdrowiskowej Gminy Miejskiej Szczawno-Zdrój dostępny jest pod adresem email: </w:t>
      </w:r>
      <w:hyperlink r:id="rId5" w:history="1">
        <w:r w:rsidRPr="00D0213A">
          <w:rPr>
            <w:rFonts w:ascii="Times New Roman" w:hAnsi="Times New Roman" w:cs="Times New Roman"/>
            <w:color w:val="000000"/>
            <w:sz w:val="22"/>
            <w:szCs w:val="22"/>
            <w:lang w:val="en-US" w:bidi="en-US"/>
          </w:rPr>
          <w:t>iodo@szczawno-zdroj.pl</w:t>
        </w:r>
      </w:hyperlink>
      <w:r w:rsidR="00C10979"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*</w:t>
      </w:r>
    </w:p>
    <w:p w:rsidR="00D0213A" w:rsidRPr="00160CB6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Pani/Pana dane osobowe przetwarzane będą na podstawie art. 6 ust. 1 lit. c RODO w celu związanymz postępowaniem o udzielenie zamówienia publicznego pn.:  </w:t>
      </w:r>
      <w:r w:rsidR="00160CB6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„</w:t>
      </w:r>
      <w:r w:rsidR="00160CB6" w:rsidRPr="00160CB6">
        <w:rPr>
          <w:rFonts w:ascii="Times New Roman" w:hAnsi="Times New Roman" w:cs="Times New Roman"/>
          <w:b/>
          <w:i/>
          <w:color w:val="000000"/>
          <w:sz w:val="22"/>
          <w:szCs w:val="22"/>
          <w:lang w:eastAsia="pl-PL" w:bidi="pl-PL"/>
        </w:rPr>
        <w:t>Wykonywania usług rzeczoznawcy majątkowego z zakresu szacowania nieruchomości dla potrzeb Uzdrowiskowej Gminy Miejskiej Szczawno-Zdrój na rok 2020</w:t>
      </w:r>
      <w:r w:rsidR="00160CB6">
        <w:rPr>
          <w:rFonts w:ascii="Times New Roman" w:hAnsi="Times New Roman" w:cs="Times New Roman"/>
          <w:b/>
          <w:i/>
          <w:color w:val="000000"/>
          <w:sz w:val="22"/>
          <w:szCs w:val="22"/>
          <w:lang w:eastAsia="pl-PL" w:bidi="pl-PL"/>
        </w:rPr>
        <w:t>”.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198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odbiorcami Pani/Pana danych osobowych będą osoby lub podmioty, którym udostępniona zostanie dokumentacja postępowania w oparciu o art. 8 oraz art. 96 ust. 3 ustawy z dnia 29 stycznia 2004 r. - Prawo zamówień publicznych (Dz. U. z 2017 r. poz. 1579 </w:t>
      </w:r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z </w:t>
      </w:r>
      <w:proofErr w:type="spellStart"/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późn</w:t>
      </w:r>
      <w:proofErr w:type="spellEnd"/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. zm.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);</w:t>
      </w:r>
      <w:bookmarkStart w:id="1" w:name="_GoBack"/>
      <w:bookmarkEnd w:id="1"/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198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Pani/Pana dane osobowe będą przechowywane, zgodnie z art. 97 ust. 1 ustawy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, przez okres 4 lat od dnia zakończenia postępowania o udzielenie zamówienia, a jeżeli czas trwania umowy przekracza 4 lata, okres przechowywania obejmuje cały czas trwania umowy;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w odniesieniu do Pani/Pana danych osobowych decyzje nie będą podejmowane w sposób </w:t>
      </w:r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br/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zautomatyzowany, stosowanie do art. 22 RODO;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posiada Pani/Pan:</w:t>
      </w:r>
    </w:p>
    <w:p w:rsidR="00D0213A" w:rsidRPr="00D0213A" w:rsidRDefault="00D0213A" w:rsidP="00C10979">
      <w:pPr>
        <w:pStyle w:val="Teksttreci0"/>
        <w:numPr>
          <w:ilvl w:val="0"/>
          <w:numId w:val="12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na podstawie art. 15 RODO prawo dostępu do danych osobowych Pani/Pana dotyczących;</w:t>
      </w:r>
    </w:p>
    <w:p w:rsidR="00D0213A" w:rsidRPr="00D0213A" w:rsidRDefault="00D0213A" w:rsidP="00C10979">
      <w:pPr>
        <w:pStyle w:val="Teksttreci0"/>
        <w:numPr>
          <w:ilvl w:val="0"/>
          <w:numId w:val="12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na podstawie art. 16 RODO prawo do sprostowania Pani/Pana danych osobowych**;</w:t>
      </w:r>
    </w:p>
    <w:p w:rsidR="00D0213A" w:rsidRPr="00D0213A" w:rsidRDefault="00D0213A" w:rsidP="00C10979">
      <w:pPr>
        <w:pStyle w:val="Teksttreci0"/>
        <w:numPr>
          <w:ilvl w:val="0"/>
          <w:numId w:val="12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na podstawie art. 18 RODO prawo żądania od administratora ograniczenia przetwarzania danych osobowych z zastrzeżeniem przypadków, o których mowa w art. 18 ust. 2 RODO***;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prawo do wniesienia skargi do Prezesa Urzędu Ochrony Danych Osobowych, gdy uzna Pani/Pan, że przetwarzanie danych osobowych Pani/Pana dotyczących narusza przepisy RODO;</w:t>
      </w:r>
    </w:p>
    <w:p w:rsidR="00D0213A" w:rsidRPr="00D0213A" w:rsidRDefault="00E557CD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 n</w:t>
      </w:r>
      <w:r w:rsidR="00D0213A"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ie przysługuje Pani/Panu:</w:t>
      </w:r>
    </w:p>
    <w:p w:rsidR="00D0213A" w:rsidRPr="00D0213A" w:rsidRDefault="00D0213A" w:rsidP="00644433">
      <w:pPr>
        <w:pStyle w:val="Teksttreci0"/>
        <w:numPr>
          <w:ilvl w:val="0"/>
          <w:numId w:val="13"/>
        </w:numPr>
        <w:shd w:val="clear" w:color="auto" w:fill="auto"/>
        <w:tabs>
          <w:tab w:val="left" w:pos="476"/>
        </w:tabs>
        <w:spacing w:after="0" w:line="360" w:lineRule="auto"/>
        <w:ind w:left="567" w:hanging="100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lastRenderedPageBreak/>
        <w:t>w związku z art. 17 ust. 3 lit. b, d lub e RODO prawo do usunięcia danych osobowych;</w:t>
      </w:r>
    </w:p>
    <w:p w:rsidR="00D0213A" w:rsidRPr="00D0213A" w:rsidRDefault="00D0213A" w:rsidP="00644433">
      <w:pPr>
        <w:pStyle w:val="Teksttreci0"/>
        <w:numPr>
          <w:ilvl w:val="0"/>
          <w:numId w:val="13"/>
        </w:numPr>
        <w:shd w:val="clear" w:color="auto" w:fill="auto"/>
        <w:tabs>
          <w:tab w:val="left" w:pos="476"/>
        </w:tabs>
        <w:spacing w:after="0" w:line="360" w:lineRule="auto"/>
        <w:ind w:left="567" w:hanging="100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prawo do przenoszenia danych osobowych, o którym mowa w art. 20 RODO;</w:t>
      </w:r>
    </w:p>
    <w:p w:rsidR="00D0213A" w:rsidRPr="00E557CD" w:rsidRDefault="00D0213A" w:rsidP="00644433">
      <w:pPr>
        <w:pStyle w:val="Teksttreci0"/>
        <w:numPr>
          <w:ilvl w:val="0"/>
          <w:numId w:val="13"/>
        </w:numPr>
        <w:shd w:val="clear" w:color="auto" w:fill="auto"/>
        <w:tabs>
          <w:tab w:val="left" w:pos="476"/>
        </w:tabs>
        <w:spacing w:after="120" w:line="360" w:lineRule="auto"/>
        <w:ind w:left="567" w:hanging="100"/>
        <w:jc w:val="left"/>
        <w:rPr>
          <w:rFonts w:ascii="Times New Roman" w:hAnsi="Times New Roman" w:cs="Times New Roman"/>
          <w:sz w:val="22"/>
          <w:szCs w:val="22"/>
        </w:rPr>
      </w:pPr>
      <w:r w:rsidRPr="00E557CD">
        <w:rPr>
          <w:rFonts w:ascii="Times New Roman" w:hAnsi="Times New Roman" w:cs="Times New Roman"/>
          <w:bCs/>
          <w:color w:val="000000"/>
          <w:sz w:val="22"/>
          <w:szCs w:val="22"/>
          <w:lang w:eastAsia="pl-PL" w:bidi="pl-PL"/>
        </w:rPr>
        <w:t>na podstawie art. 21 RODO prawo sprzeciwu, wobec przetwarzania danych osobowych, gdyż podstawą prawną przetwarzania Pani/Pana danych osobowych jest art. 6 ust. 1 lit. c RODO.</w:t>
      </w:r>
    </w:p>
    <w:p w:rsidR="00D0213A" w:rsidRPr="00D0213A" w:rsidRDefault="00D0213A" w:rsidP="00644433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*Wyjaśnienie: 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informacja w tym zakresie jest wymagana, jeżeli w odniesieniu do danego administratora lub podmiotu przetwarzającego istnieje obowiązek wyznaczenia inspektora ochrony danych osobowych.</w:t>
      </w:r>
    </w:p>
    <w:p w:rsidR="00D0213A" w:rsidRPr="00D0213A" w:rsidRDefault="00D0213A" w:rsidP="00644433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**Wyjaśnienie: 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oraz nie może naruszać integralności protokołu oraz jego załączników.</w:t>
      </w:r>
    </w:p>
    <w:p w:rsidR="00D0213A" w:rsidRPr="00D0213A" w:rsidRDefault="00D0213A" w:rsidP="00644433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***Wyjaśnienie: 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bookmarkEnd w:id="0"/>
    </w:p>
    <w:p w:rsidR="00C94AC8" w:rsidRPr="00D0213A" w:rsidRDefault="00C94AC8" w:rsidP="00E557CD">
      <w:pPr>
        <w:spacing w:line="360" w:lineRule="auto"/>
        <w:rPr>
          <w:rFonts w:ascii="Times New Roman" w:hAnsi="Times New Roman" w:cs="Times New Roman"/>
        </w:rPr>
      </w:pPr>
    </w:p>
    <w:sectPr w:rsidR="00C94AC8" w:rsidRPr="00D0213A" w:rsidSect="00533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5F1A"/>
    <w:multiLevelType w:val="multilevel"/>
    <w:tmpl w:val="7D0E0EE4"/>
    <w:lvl w:ilvl="0">
      <w:start w:val="9"/>
      <w:numFmt w:val="decimal"/>
      <w:lvlText w:val="1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724244"/>
    <w:multiLevelType w:val="multilevel"/>
    <w:tmpl w:val="E35AA06A"/>
    <w:lvl w:ilvl="0">
      <w:start w:val="1"/>
      <w:numFmt w:val="bullet"/>
      <w:lvlText w:val="−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7F173C"/>
    <w:multiLevelType w:val="hybridMultilevel"/>
    <w:tmpl w:val="0AEA18C4"/>
    <w:lvl w:ilvl="0" w:tplc="42261488">
      <w:start w:val="8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860A4"/>
    <w:multiLevelType w:val="multilevel"/>
    <w:tmpl w:val="D280F43E"/>
    <w:lvl w:ilvl="0">
      <w:start w:val="7"/>
      <w:numFmt w:val="decimal"/>
      <w:lvlText w:val="%1)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36366E5B"/>
    <w:multiLevelType w:val="multilevel"/>
    <w:tmpl w:val="BDB4386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5D5257"/>
    <w:multiLevelType w:val="multilevel"/>
    <w:tmpl w:val="3E7EC48E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232F9A"/>
    <w:multiLevelType w:val="hybridMultilevel"/>
    <w:tmpl w:val="EAE01E9A"/>
    <w:lvl w:ilvl="0" w:tplc="0FD8250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B00A53"/>
    <w:multiLevelType w:val="hybridMultilevel"/>
    <w:tmpl w:val="772AE70E"/>
    <w:lvl w:ilvl="0" w:tplc="0FD8250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776F7D"/>
    <w:multiLevelType w:val="multilevel"/>
    <w:tmpl w:val="A86EF830"/>
    <w:lvl w:ilvl="0">
      <w:start w:val="1"/>
      <w:numFmt w:val="bullet"/>
      <w:lvlText w:val="*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FE292C"/>
    <w:multiLevelType w:val="multilevel"/>
    <w:tmpl w:val="6EC4D738"/>
    <w:lvl w:ilvl="0">
      <w:start w:val="1"/>
      <w:numFmt w:val="lowerLetter"/>
      <w:lvlText w:val="%1)"/>
      <w:lvlJc w:val="left"/>
      <w:rPr>
        <w:rFonts w:ascii="Times New Roman" w:hAnsi="Times New Roman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130220"/>
    <w:multiLevelType w:val="hybridMultilevel"/>
    <w:tmpl w:val="57E08F4A"/>
    <w:lvl w:ilvl="0" w:tplc="D944B23E">
      <w:start w:val="1"/>
      <w:numFmt w:val="bullet"/>
      <w:lvlText w:val="−"/>
      <w:lvlJc w:val="left"/>
      <w:pPr>
        <w:ind w:left="83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1">
    <w:nsid w:val="727B2265"/>
    <w:multiLevelType w:val="multilevel"/>
    <w:tmpl w:val="90C091BC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F455026"/>
    <w:multiLevelType w:val="hybridMultilevel"/>
    <w:tmpl w:val="329299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1"/>
  </w:num>
  <w:num w:numId="5">
    <w:abstractNumId w:val="5"/>
  </w:num>
  <w:num w:numId="6">
    <w:abstractNumId w:val="7"/>
  </w:num>
  <w:num w:numId="7">
    <w:abstractNumId w:val="3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213A"/>
    <w:rsid w:val="00032257"/>
    <w:rsid w:val="0003330F"/>
    <w:rsid w:val="001556EE"/>
    <w:rsid w:val="00160CB6"/>
    <w:rsid w:val="00410601"/>
    <w:rsid w:val="004E4E26"/>
    <w:rsid w:val="0053366A"/>
    <w:rsid w:val="00644433"/>
    <w:rsid w:val="00891AA1"/>
    <w:rsid w:val="009E5507"/>
    <w:rsid w:val="00C10979"/>
    <w:rsid w:val="00C94AC8"/>
    <w:rsid w:val="00D0213A"/>
    <w:rsid w:val="00E44CBD"/>
    <w:rsid w:val="00E55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36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D0213A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0213A"/>
    <w:pPr>
      <w:widowControl w:val="0"/>
      <w:shd w:val="clear" w:color="auto" w:fill="FFFFFF"/>
      <w:spacing w:after="50" w:line="240" w:lineRule="auto"/>
      <w:jc w:val="both"/>
    </w:pPr>
    <w:rPr>
      <w:rFonts w:ascii="Calibri" w:eastAsia="Calibri" w:hAnsi="Calibri" w:cs="Calibr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D0213A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0213A"/>
    <w:pPr>
      <w:widowControl w:val="0"/>
      <w:shd w:val="clear" w:color="auto" w:fill="FFFFFF"/>
      <w:spacing w:after="0" w:line="240" w:lineRule="auto"/>
      <w:ind w:left="2240"/>
    </w:pPr>
    <w:rPr>
      <w:rFonts w:ascii="Calibri" w:eastAsia="Calibri" w:hAnsi="Calibri" w:cs="Calibri"/>
      <w:i/>
      <w:iCs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213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0213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D0213A"/>
    <w:pPr>
      <w:spacing w:after="0" w:line="240" w:lineRule="auto"/>
      <w:jc w:val="both"/>
    </w:pPr>
    <w:rPr>
      <w:rFonts w:ascii="Arial Unicode MS" w:eastAsia="Times New Roman" w:hAnsi="Arial Unicode MS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0213A"/>
    <w:rPr>
      <w:rFonts w:ascii="Arial Unicode MS" w:eastAsia="Times New Roman" w:hAnsi="Arial Unicode M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dsdik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Leszek</cp:lastModifiedBy>
  <cp:revision>3</cp:revision>
  <dcterms:created xsi:type="dcterms:W3CDTF">2019-12-03T17:09:00Z</dcterms:created>
  <dcterms:modified xsi:type="dcterms:W3CDTF">2019-12-03T17:10:00Z</dcterms:modified>
</cp:coreProperties>
</file>