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14" w:rsidRPr="00A57856" w:rsidRDefault="00115514" w:rsidP="005C4FF7">
      <w:pPr>
        <w:ind w:left="-426" w:right="-284"/>
        <w:jc w:val="center"/>
        <w:rPr>
          <w:sz w:val="20"/>
          <w:szCs w:val="20"/>
        </w:rPr>
      </w:pPr>
      <w:r w:rsidRPr="00A57856">
        <w:rPr>
          <w:rFonts w:ascii="Arial" w:hAnsi="Arial" w:cs="Arial"/>
          <w:bCs/>
          <w:color w:val="000000"/>
          <w:sz w:val="20"/>
          <w:szCs w:val="20"/>
        </w:rPr>
        <w:t>Załącznik nr 11 do projektu Uchwały Nr… Rady Miejskiej w Szczawnie-Zdroju z dnia ...</w:t>
      </w:r>
    </w:p>
    <w:p w:rsidR="00115514" w:rsidRDefault="005C4FF7" w:rsidP="00115514">
      <w:pPr>
        <w:jc w:val="center"/>
        <w:rPr>
          <w:b/>
        </w:rPr>
      </w:pPr>
      <w:r>
        <w:rPr>
          <w:b/>
        </w:rPr>
        <w:t>P</w:t>
      </w:r>
      <w:bookmarkStart w:id="0" w:name="_GoBack"/>
      <w:bookmarkEnd w:id="0"/>
      <w:r>
        <w:rPr>
          <w:b/>
        </w:rPr>
        <w:t xml:space="preserve">lan dochodów z  tytułu opłat za gospodarowanie odpadami komunalnymi oraz  plan wydatków na pokrywanie kosztów  funkcjonowania systemu gospodarowania odpadami komunalnymi </w:t>
      </w:r>
    </w:p>
    <w:p w:rsidR="00115514" w:rsidRDefault="00115514" w:rsidP="00115514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 w:rsidP="00367E38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Plan na 201</w:t>
            </w:r>
            <w:r w:rsidR="00F820F2">
              <w:rPr>
                <w:rFonts w:ascii="Times New Roman" w:hAnsi="Times New Roman" w:cs="Times New Roman"/>
              </w:rPr>
              <w:t>8</w:t>
            </w:r>
            <w:r w:rsidRPr="00F820F2">
              <w:rPr>
                <w:rFonts w:ascii="Times New Roman" w:hAnsi="Times New Roman" w:cs="Times New Roman"/>
              </w:rPr>
              <w:t xml:space="preserve"> rok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both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Gospodarka komunalna i ochrona środowiska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 w:rsidP="00367E38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</w:t>
            </w:r>
            <w:r w:rsidR="00F820F2">
              <w:rPr>
                <w:rFonts w:ascii="Times New Roman" w:hAnsi="Times New Roman" w:cs="Times New Roman"/>
              </w:rPr>
              <w:t>26</w:t>
            </w:r>
            <w:r w:rsidRPr="00F820F2">
              <w:rPr>
                <w:rFonts w:ascii="Times New Roman" w:hAnsi="Times New Roman" w:cs="Times New Roman"/>
              </w:rPr>
              <w:t> 000,00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90002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both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Gospodarka odpadami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 w:rsidP="00F820F2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</w:t>
            </w:r>
            <w:r w:rsidR="00F820F2">
              <w:rPr>
                <w:rFonts w:ascii="Times New Roman" w:hAnsi="Times New Roman" w:cs="Times New Roman"/>
              </w:rPr>
              <w:t>26</w:t>
            </w:r>
            <w:r w:rsidRPr="00F820F2">
              <w:rPr>
                <w:rFonts w:ascii="Times New Roman" w:hAnsi="Times New Roman" w:cs="Times New Roman"/>
              </w:rPr>
              <w:t> 000,00</w:t>
            </w:r>
          </w:p>
        </w:tc>
      </w:tr>
      <w:tr w:rsidR="00115514" w:rsidTr="00115514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820F2">
              <w:rPr>
                <w:rFonts w:ascii="Times New Roman" w:hAnsi="Times New Roman" w:cs="Times New Roman"/>
                <w:bCs/>
              </w:rPr>
              <w:t>0490</w:t>
            </w:r>
          </w:p>
          <w:p w:rsidR="00F820F2" w:rsidRDefault="00F820F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F820F2" w:rsidRDefault="00F820F2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:rsidR="00F820F2" w:rsidRPr="00F820F2" w:rsidRDefault="00F820F2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0640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Wpływy z innych lokalnych opłat pobieranych  przez jednostki samorządu terytorialnego na podstawie odrębnych ustaw</w:t>
            </w:r>
          </w:p>
          <w:p w:rsidR="00F820F2" w:rsidRPr="00F820F2" w:rsidRDefault="00F820F2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  <w:color w:val="000000"/>
              </w:rPr>
              <w:t>Wpływy z tytułu kosztów egzekucyjnych, opłaty komorniczej i kosztów upomnień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Default="00115514" w:rsidP="00367E38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</w:t>
            </w:r>
            <w:r w:rsidR="00F820F2">
              <w:rPr>
                <w:rFonts w:ascii="Times New Roman" w:hAnsi="Times New Roman" w:cs="Times New Roman"/>
              </w:rPr>
              <w:t>24</w:t>
            </w:r>
            <w:r w:rsidRPr="00F820F2">
              <w:rPr>
                <w:rFonts w:ascii="Times New Roman" w:hAnsi="Times New Roman" w:cs="Times New Roman"/>
              </w:rPr>
              <w:t> 000,00</w:t>
            </w:r>
          </w:p>
          <w:p w:rsidR="00F820F2" w:rsidRDefault="00F820F2" w:rsidP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F820F2" w:rsidRPr="00F820F2" w:rsidRDefault="00F820F2" w:rsidP="00367E3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2 000,00</w:t>
            </w:r>
          </w:p>
        </w:tc>
      </w:tr>
    </w:tbl>
    <w:p w:rsidR="00115514" w:rsidRDefault="00115514" w:rsidP="00115514"/>
    <w:p w:rsidR="00115514" w:rsidRDefault="00115514" w:rsidP="00115514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68"/>
        <w:gridCol w:w="1041"/>
        <w:gridCol w:w="3261"/>
        <w:gridCol w:w="1417"/>
        <w:gridCol w:w="1276"/>
        <w:gridCol w:w="1525"/>
      </w:tblGrid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Dział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Rozdział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Treść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Wydatki bieżące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Wydatki majątkowe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 w:rsidP="00367E38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Ogółem plan na 201</w:t>
            </w:r>
            <w:r w:rsidR="00F820F2">
              <w:rPr>
                <w:rFonts w:ascii="Times New Roman" w:hAnsi="Times New Roman" w:cs="Times New Roman"/>
              </w:rPr>
              <w:t>8</w:t>
            </w:r>
            <w:r w:rsidRPr="00F820F2">
              <w:rPr>
                <w:rFonts w:ascii="Times New Roman" w:hAnsi="Times New Roman" w:cs="Times New Roman"/>
              </w:rPr>
              <w:t xml:space="preserve"> rok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 xml:space="preserve">Gospodarka komunalna i ochrona środowiska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</w:p>
          <w:p w:rsidR="00115514" w:rsidRPr="00F820F2" w:rsidRDefault="00F820F2" w:rsidP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941</w:t>
            </w:r>
            <w:r w:rsidR="00367E38" w:rsidRPr="00F820F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56</w:t>
            </w:r>
            <w:r w:rsidR="00367E38" w:rsidRPr="00F820F2">
              <w:rPr>
                <w:rFonts w:ascii="Times New Roman" w:hAnsi="Times New Roman" w:cs="Times New Roman"/>
              </w:rPr>
              <w:t>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941 56</w:t>
            </w:r>
            <w:r w:rsidR="00367E38" w:rsidRPr="00F820F2">
              <w:rPr>
                <w:rFonts w:ascii="Times New Roman" w:hAnsi="Times New Roman" w:cs="Times New Roman"/>
              </w:rPr>
              <w:t>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center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90002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Gospodarka odpadami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941 56</w:t>
            </w:r>
            <w:r w:rsidR="00367E38" w:rsidRPr="00F820F2">
              <w:rPr>
                <w:rFonts w:ascii="Times New Roman" w:hAnsi="Times New Roman" w:cs="Times New Roman"/>
              </w:rPr>
              <w:t>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941 56</w:t>
            </w:r>
            <w:r w:rsidR="00367E38" w:rsidRPr="00F820F2">
              <w:rPr>
                <w:rFonts w:ascii="Times New Roman" w:hAnsi="Times New Roman" w:cs="Times New Roman"/>
              </w:rPr>
              <w:t>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- wydatki jednostek budżetowych na wynagrodzenia i składki od nich naliczane, w tym:</w:t>
            </w:r>
          </w:p>
          <w:p w:rsidR="00115514" w:rsidRDefault="001155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F820F2">
              <w:rPr>
                <w:rFonts w:ascii="Times New Roman" w:hAnsi="Times New Roman" w:cs="Times New Roman"/>
                <w:sz w:val="18"/>
                <w:szCs w:val="18"/>
              </w:rPr>
              <w:t>wydatki związane z obsługą administracyjną systemu gospodarowania  odpadami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  <w:r w:rsidR="00115514" w:rsidRPr="00F820F2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56</w:t>
            </w:r>
            <w:r w:rsidR="00115514" w:rsidRPr="00F820F2">
              <w:rPr>
                <w:rFonts w:ascii="Times New Roman" w:hAnsi="Times New Roman" w:cs="Times New Roman"/>
              </w:rPr>
              <w:t>0,00</w:t>
            </w: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154 560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F820F2" w:rsidRPr="00F820F2" w:rsidRDefault="00F820F2" w:rsidP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  <w:r w:rsidRPr="00F820F2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56</w:t>
            </w:r>
            <w:r w:rsidRPr="00F820F2">
              <w:rPr>
                <w:rFonts w:ascii="Times New Roman" w:hAnsi="Times New Roman" w:cs="Times New Roman"/>
              </w:rPr>
              <w:t>0,00</w:t>
            </w:r>
          </w:p>
          <w:p w:rsidR="00F820F2" w:rsidRPr="00F820F2" w:rsidRDefault="00F820F2" w:rsidP="00F820F2">
            <w:pPr>
              <w:jc w:val="right"/>
              <w:rPr>
                <w:rFonts w:ascii="Times New Roman" w:hAnsi="Times New Roman" w:cs="Times New Roman"/>
              </w:rPr>
            </w:pPr>
          </w:p>
          <w:p w:rsidR="00F820F2" w:rsidRPr="00F820F2" w:rsidRDefault="00F820F2" w:rsidP="00F820F2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820F2" w:rsidP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154 560</w:t>
            </w:r>
            <w:r w:rsidRPr="00F820F2">
              <w:rPr>
                <w:rFonts w:ascii="Times New Roman" w:hAnsi="Times New Roman" w:cs="Times New Roman"/>
              </w:rPr>
              <w:t>,00</w:t>
            </w:r>
          </w:p>
        </w:tc>
      </w:tr>
      <w:tr w:rsidR="00115514" w:rsidTr="00367E38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Default="00115514">
            <w:pPr>
              <w:jc w:val="center"/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-wydatki jednostek budżetowych związane z realizacją ich statutowych zadań, w tym:</w:t>
            </w:r>
          </w:p>
          <w:p w:rsidR="00115514" w:rsidRDefault="0011551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  <w:r w:rsidRPr="00F820F2">
              <w:rPr>
                <w:rFonts w:ascii="Times New Roman" w:hAnsi="Times New Roman" w:cs="Times New Roman"/>
                <w:sz w:val="18"/>
                <w:szCs w:val="18"/>
              </w:rPr>
              <w:t>wydatki związane z odbieraniem, transportem, zbieraniem, odzyskiem i unieszkodliwianiem odpadów komunalnych oraz tworzeniem i utrzymaniem punktów selektywnego zbierania odpadów komunalnych; wydatki na wyposażenie nieruchomości w pojemniki lub worki do zbierania odpadów komunalnych oraz koszty utrzymywania pojemników w odpowiednim stanie sanitarnym, porządkowym i technicznym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367E38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7</w:t>
            </w:r>
            <w:r w:rsidR="00F820F2">
              <w:rPr>
                <w:rFonts w:ascii="Times New Roman" w:hAnsi="Times New Roman" w:cs="Times New Roman"/>
              </w:rPr>
              <w:t>87</w:t>
            </w:r>
            <w:r w:rsidRPr="00F820F2">
              <w:rPr>
                <w:rFonts w:ascii="Times New Roman" w:hAnsi="Times New Roman" w:cs="Times New Roman"/>
              </w:rPr>
              <w:t xml:space="preserve"> </w:t>
            </w:r>
            <w:r w:rsidR="00115514" w:rsidRPr="00F820F2">
              <w:rPr>
                <w:rFonts w:ascii="Times New Roman" w:hAnsi="Times New Roman" w:cs="Times New Roman"/>
              </w:rPr>
              <w:t>0</w:t>
            </w:r>
            <w:r w:rsidRPr="00F820F2">
              <w:rPr>
                <w:rFonts w:ascii="Times New Roman" w:hAnsi="Times New Roman" w:cs="Times New Roman"/>
              </w:rPr>
              <w:t>0</w:t>
            </w:r>
            <w:r w:rsidR="00115514" w:rsidRPr="00F820F2">
              <w:rPr>
                <w:rFonts w:ascii="Times New Roman" w:hAnsi="Times New Roman" w:cs="Times New Roman"/>
              </w:rPr>
              <w:t>0,00</w:t>
            </w: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367E38" w:rsidRPr="00F820F2" w:rsidRDefault="00367E38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787</w:t>
            </w:r>
            <w:r w:rsidR="00367E38" w:rsidRPr="00F820F2">
              <w:rPr>
                <w:rFonts w:ascii="Times New Roman" w:hAnsi="Times New Roman" w:cs="Times New Roman"/>
              </w:rPr>
              <w:t xml:space="preserve"> 000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787</w:t>
            </w:r>
            <w:r w:rsidR="00367E38" w:rsidRPr="00F820F2">
              <w:rPr>
                <w:rFonts w:ascii="Times New Roman" w:hAnsi="Times New Roman" w:cs="Times New Roman"/>
              </w:rPr>
              <w:t xml:space="preserve"> 000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</w:p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787</w:t>
            </w:r>
            <w:r w:rsidR="00367E38" w:rsidRPr="00F820F2">
              <w:rPr>
                <w:rFonts w:ascii="Times New Roman" w:hAnsi="Times New Roman" w:cs="Times New Roman"/>
              </w:rPr>
              <w:t xml:space="preserve"> 000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</w:tc>
      </w:tr>
      <w:tr w:rsidR="00115514" w:rsidTr="00367E38">
        <w:tc>
          <w:tcPr>
            <w:tcW w:w="50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Default="00115514">
            <w:pPr>
              <w:jc w:val="center"/>
            </w:pPr>
            <w: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941 56</w:t>
            </w:r>
            <w:r w:rsidR="00367E38" w:rsidRPr="00F820F2">
              <w:rPr>
                <w:rFonts w:ascii="Times New Roman" w:hAnsi="Times New Roman" w:cs="Times New Roman"/>
              </w:rPr>
              <w:t>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115514">
            <w:pPr>
              <w:jc w:val="right"/>
              <w:rPr>
                <w:rFonts w:ascii="Times New Roman" w:hAnsi="Times New Roman" w:cs="Times New Roman"/>
              </w:rPr>
            </w:pPr>
            <w:r w:rsidRPr="00F820F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514" w:rsidRPr="00F820F2" w:rsidRDefault="00F820F2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941 56</w:t>
            </w:r>
            <w:r w:rsidR="00367E38" w:rsidRPr="00F820F2">
              <w:rPr>
                <w:rFonts w:ascii="Times New Roman" w:hAnsi="Times New Roman" w:cs="Times New Roman"/>
              </w:rPr>
              <w:t>0</w:t>
            </w:r>
            <w:r w:rsidR="00115514" w:rsidRPr="00F820F2">
              <w:rPr>
                <w:rFonts w:ascii="Times New Roman" w:hAnsi="Times New Roman" w:cs="Times New Roman"/>
              </w:rPr>
              <w:t>,00</w:t>
            </w:r>
          </w:p>
        </w:tc>
      </w:tr>
    </w:tbl>
    <w:p w:rsidR="00115514" w:rsidRDefault="00115514" w:rsidP="00115514"/>
    <w:p w:rsidR="00D97933" w:rsidRDefault="00D97933"/>
    <w:sectPr w:rsidR="00D97933" w:rsidSect="00A5785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724DF"/>
    <w:rsid w:val="00115514"/>
    <w:rsid w:val="00367E38"/>
    <w:rsid w:val="005C4FF7"/>
    <w:rsid w:val="00647D1B"/>
    <w:rsid w:val="008B19FC"/>
    <w:rsid w:val="00A57856"/>
    <w:rsid w:val="00D97933"/>
    <w:rsid w:val="00F724DF"/>
    <w:rsid w:val="00F8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5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7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8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5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1551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3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234</Words>
  <Characters>1410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5</cp:revision>
  <cp:lastPrinted>2017-11-13T13:24:00Z</cp:lastPrinted>
  <dcterms:created xsi:type="dcterms:W3CDTF">2016-11-14T11:55:00Z</dcterms:created>
  <dcterms:modified xsi:type="dcterms:W3CDTF">2017-11-14T11:40:00Z</dcterms:modified>
</cp:coreProperties>
</file>