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300"/>
        <w:gridCol w:w="3420"/>
      </w:tblGrid>
      <w:tr w:rsidR="005576F8" w:rsidRPr="00DC77A8">
        <w:trPr>
          <w:trHeight w:val="567"/>
        </w:trPr>
        <w:tc>
          <w:tcPr>
            <w:tcW w:w="3039" w:type="pct"/>
            <w:vAlign w:val="bottom"/>
          </w:tcPr>
          <w:p w:rsidR="005576F8" w:rsidRPr="00792FC4" w:rsidRDefault="005576F8" w:rsidP="00792FC4">
            <w:pPr>
              <w:spacing w:line="200" w:lineRule="exact"/>
              <w:jc w:val="left"/>
              <w:rPr>
                <w:b/>
                <w:bCs/>
                <w:color w:val="0A1D64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color w:val="0A1D64"/>
                <w:sz w:val="16"/>
                <w:szCs w:val="16"/>
              </w:rPr>
              <w:t xml:space="preserve"> </w:t>
            </w:r>
            <w:r w:rsidRPr="00792FC4">
              <w:rPr>
                <w:b/>
                <w:bCs/>
                <w:color w:val="0A1D64"/>
                <w:sz w:val="16"/>
                <w:szCs w:val="16"/>
              </w:rPr>
              <w:t>PGNiG Obrót Detaliczny sp. z o.o.</w:t>
            </w:r>
          </w:p>
        </w:tc>
        <w:tc>
          <w:tcPr>
            <w:tcW w:w="1961" w:type="pct"/>
          </w:tcPr>
          <w:p w:rsidR="005576F8" w:rsidRPr="00792FC4" w:rsidRDefault="005576F8">
            <w:pPr>
              <w:rPr>
                <w:b/>
                <w:bCs/>
                <w:color w:val="00009E"/>
                <w:sz w:val="20"/>
                <w:szCs w:val="20"/>
              </w:rPr>
            </w:pPr>
          </w:p>
        </w:tc>
      </w:tr>
      <w:tr w:rsidR="005576F8" w:rsidRPr="00DC77A8">
        <w:trPr>
          <w:trHeight w:val="567"/>
        </w:trPr>
        <w:tc>
          <w:tcPr>
            <w:tcW w:w="3039" w:type="pct"/>
          </w:tcPr>
          <w:p w:rsidR="005576F8" w:rsidRPr="00792FC4" w:rsidRDefault="005576F8" w:rsidP="00792FC4">
            <w:pPr>
              <w:spacing w:line="200" w:lineRule="exact"/>
              <w:rPr>
                <w:color w:val="0A1D64"/>
                <w:sz w:val="16"/>
                <w:szCs w:val="16"/>
              </w:rPr>
            </w:pPr>
            <w:r w:rsidRPr="00792FC4">
              <w:rPr>
                <w:color w:val="0A1D64"/>
                <w:sz w:val="16"/>
                <w:szCs w:val="16"/>
              </w:rPr>
              <w:t>Centrala Spółki</w:t>
            </w:r>
          </w:p>
          <w:p w:rsidR="005576F8" w:rsidRPr="00792FC4" w:rsidRDefault="005576F8" w:rsidP="00792FC4">
            <w:pPr>
              <w:tabs>
                <w:tab w:val="left" w:pos="1290"/>
              </w:tabs>
              <w:rPr>
                <w:sz w:val="16"/>
                <w:szCs w:val="16"/>
              </w:rPr>
            </w:pPr>
            <w:r w:rsidRPr="00792FC4">
              <w:rPr>
                <w:sz w:val="16"/>
                <w:szCs w:val="16"/>
              </w:rPr>
              <w:tab/>
            </w:r>
          </w:p>
        </w:tc>
        <w:tc>
          <w:tcPr>
            <w:tcW w:w="1961" w:type="pct"/>
          </w:tcPr>
          <w:p w:rsidR="005576F8" w:rsidRPr="00792FC4" w:rsidRDefault="00123246" w:rsidP="007219C2">
            <w:pPr>
              <w:spacing w:after="200"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04.</w:t>
            </w:r>
            <w:r w:rsidR="005576F8" w:rsidRPr="00792FC4">
              <w:rPr>
                <w:rFonts w:ascii="Calibri" w:hAnsi="Calibri" w:cs="Calibri"/>
                <w:lang w:eastAsia="en-US"/>
              </w:rPr>
              <w:t>0</w:t>
            </w:r>
            <w:r>
              <w:rPr>
                <w:rFonts w:ascii="Calibri" w:hAnsi="Calibri" w:cs="Calibri"/>
                <w:lang w:eastAsia="en-US"/>
              </w:rPr>
              <w:t>1.2016</w:t>
            </w:r>
            <w:r w:rsidR="007219C2">
              <w:rPr>
                <w:rFonts w:ascii="Calibri" w:hAnsi="Calibri" w:cs="Calibri"/>
                <w:lang w:eastAsia="en-US"/>
              </w:rPr>
              <w:t xml:space="preserve"> </w:t>
            </w:r>
            <w:r w:rsidR="005576F8" w:rsidRPr="00792FC4">
              <w:rPr>
                <w:rFonts w:ascii="Calibri" w:hAnsi="Calibri" w:cs="Calibri"/>
                <w:lang w:eastAsia="en-US"/>
              </w:rPr>
              <w:t>r.</w:t>
            </w:r>
          </w:p>
        </w:tc>
      </w:tr>
    </w:tbl>
    <w:p w:rsidR="005576F8" w:rsidRPr="00DC77A8" w:rsidRDefault="005576F8">
      <w:pPr>
        <w:rPr>
          <w:color w:val="0000BA"/>
        </w:rPr>
        <w:sectPr w:rsidR="005576F8" w:rsidRPr="00DC77A8" w:rsidSect="007E3632">
          <w:headerReference w:type="default" r:id="rId8"/>
          <w:footerReference w:type="default" r:id="rId9"/>
          <w:pgSz w:w="11906" w:h="16838" w:code="9"/>
          <w:pgMar w:top="1928" w:right="1701" w:bottom="1276" w:left="1701" w:header="709" w:footer="482" w:gutter="0"/>
          <w:cols w:space="708"/>
          <w:docGrid w:linePitch="360"/>
        </w:sectPr>
      </w:pPr>
    </w:p>
    <w:p w:rsidR="005576F8" w:rsidRDefault="005576F8" w:rsidP="00D54C20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</w:p>
    <w:p w:rsidR="005576F8" w:rsidRPr="00D54C20" w:rsidRDefault="005576F8" w:rsidP="00D54C20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  <w:r w:rsidRPr="00D54C20">
        <w:rPr>
          <w:b/>
          <w:bCs/>
          <w:color w:val="000000"/>
          <w:sz w:val="20"/>
          <w:szCs w:val="20"/>
        </w:rPr>
        <w:t>KOMUNIKAT PRASOWY</w:t>
      </w:r>
    </w:p>
    <w:p w:rsidR="005576F8" w:rsidRPr="00D54C20" w:rsidRDefault="005576F8" w:rsidP="00D54C20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</w:p>
    <w:p w:rsidR="005576F8" w:rsidRDefault="005576F8" w:rsidP="005214DB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  <w:r w:rsidRPr="005214DB">
        <w:rPr>
          <w:b/>
          <w:bCs/>
          <w:color w:val="000000"/>
          <w:sz w:val="20"/>
          <w:szCs w:val="20"/>
        </w:rPr>
        <w:t xml:space="preserve">Porozumienie </w:t>
      </w:r>
      <w:r>
        <w:rPr>
          <w:b/>
          <w:bCs/>
          <w:color w:val="000000"/>
          <w:sz w:val="20"/>
          <w:szCs w:val="20"/>
        </w:rPr>
        <w:t xml:space="preserve"> w sprawie  współpracy </w:t>
      </w:r>
      <w:r w:rsidRPr="005214DB">
        <w:rPr>
          <w:b/>
          <w:bCs/>
          <w:color w:val="000000"/>
          <w:sz w:val="20"/>
          <w:szCs w:val="20"/>
        </w:rPr>
        <w:t xml:space="preserve">na rzecz poprawy jakości powietrza atmosferycznego w </w:t>
      </w:r>
      <w:r w:rsidR="00123246">
        <w:rPr>
          <w:b/>
          <w:bCs/>
          <w:color w:val="000000"/>
          <w:sz w:val="20"/>
          <w:szCs w:val="20"/>
        </w:rPr>
        <w:t xml:space="preserve">Gminie </w:t>
      </w:r>
      <w:r w:rsidR="007B45D7">
        <w:rPr>
          <w:b/>
          <w:bCs/>
          <w:color w:val="000000"/>
          <w:sz w:val="20"/>
          <w:szCs w:val="20"/>
        </w:rPr>
        <w:t>Szczawno</w:t>
      </w:r>
      <w:r w:rsidR="00C21942">
        <w:rPr>
          <w:b/>
          <w:bCs/>
          <w:color w:val="000000"/>
          <w:sz w:val="20"/>
          <w:szCs w:val="20"/>
        </w:rPr>
        <w:t>-Zdrój</w:t>
      </w:r>
    </w:p>
    <w:p w:rsidR="005576F8" w:rsidRDefault="005576F8" w:rsidP="005214DB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</w:p>
    <w:p w:rsidR="005576F8" w:rsidRPr="005214DB" w:rsidRDefault="005576F8" w:rsidP="005214DB">
      <w:pPr>
        <w:spacing w:line="280" w:lineRule="exact"/>
        <w:jc w:val="center"/>
        <w:rPr>
          <w:b/>
          <w:bCs/>
          <w:color w:val="000000"/>
          <w:sz w:val="20"/>
          <w:szCs w:val="20"/>
        </w:rPr>
      </w:pPr>
    </w:p>
    <w:p w:rsidR="005576F8" w:rsidRPr="005214DB" w:rsidRDefault="005576F8" w:rsidP="005214DB">
      <w:pPr>
        <w:spacing w:after="200" w:line="276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Gmina </w:t>
      </w:r>
      <w:r w:rsidR="007B45D7">
        <w:rPr>
          <w:rFonts w:ascii="Calibri" w:hAnsi="Calibri" w:cs="Calibri"/>
          <w:bCs/>
          <w:lang w:eastAsia="en-US"/>
        </w:rPr>
        <w:t>Szczawno</w:t>
      </w:r>
      <w:r w:rsidR="00C21942">
        <w:rPr>
          <w:rFonts w:ascii="Calibri" w:hAnsi="Calibri" w:cs="Calibri"/>
          <w:bCs/>
          <w:lang w:eastAsia="en-US"/>
        </w:rPr>
        <w:t>-Zdrój</w:t>
      </w:r>
      <w:r w:rsidRPr="005214DB">
        <w:rPr>
          <w:rFonts w:ascii="Calibri" w:hAnsi="Calibri" w:cs="Calibri"/>
          <w:lang w:eastAsia="en-US"/>
        </w:rPr>
        <w:t xml:space="preserve"> i Spółka PGNiG Obrót Detaliczny </w:t>
      </w:r>
      <w:r>
        <w:rPr>
          <w:rFonts w:ascii="Calibri" w:hAnsi="Calibri" w:cs="Calibri"/>
          <w:lang w:eastAsia="en-US"/>
        </w:rPr>
        <w:t>sp. z o.o.</w:t>
      </w:r>
      <w:r w:rsidRPr="005214DB">
        <w:rPr>
          <w:rFonts w:ascii="Calibri" w:hAnsi="Calibri" w:cs="Calibri"/>
          <w:lang w:eastAsia="en-US"/>
        </w:rPr>
        <w:t xml:space="preserve"> podpisały </w:t>
      </w:r>
      <w:r>
        <w:rPr>
          <w:rFonts w:ascii="Calibri" w:hAnsi="Calibri" w:cs="Calibri"/>
          <w:lang w:eastAsia="en-US"/>
        </w:rPr>
        <w:t>P</w:t>
      </w:r>
      <w:r w:rsidRPr="005214DB">
        <w:rPr>
          <w:rFonts w:ascii="Calibri" w:hAnsi="Calibri" w:cs="Calibri"/>
          <w:lang w:eastAsia="en-US"/>
        </w:rPr>
        <w:t>orozumienie o</w:t>
      </w:r>
      <w:r>
        <w:rPr>
          <w:rFonts w:ascii="Calibri" w:hAnsi="Calibri" w:cs="Calibri"/>
          <w:lang w:eastAsia="en-US"/>
        </w:rPr>
        <w:t> w</w:t>
      </w:r>
      <w:r w:rsidRPr="005214DB">
        <w:rPr>
          <w:rFonts w:ascii="Calibri" w:hAnsi="Calibri" w:cs="Calibri"/>
          <w:lang w:eastAsia="en-US"/>
        </w:rPr>
        <w:t xml:space="preserve">spółpracy na rzecz poprawy jakości powietrza atmosferycznego na terenie </w:t>
      </w:r>
      <w:r w:rsidR="00123246">
        <w:rPr>
          <w:rFonts w:ascii="Calibri" w:hAnsi="Calibri" w:cs="Calibri"/>
          <w:lang w:eastAsia="en-US"/>
        </w:rPr>
        <w:t>Gminy</w:t>
      </w:r>
      <w:r w:rsidRPr="005214DB">
        <w:rPr>
          <w:rFonts w:ascii="Calibri" w:hAnsi="Calibri" w:cs="Calibri"/>
          <w:lang w:eastAsia="en-US"/>
        </w:rPr>
        <w:t>.</w:t>
      </w:r>
    </w:p>
    <w:p w:rsidR="005576F8" w:rsidRDefault="005576F8" w:rsidP="00C80978">
      <w:pPr>
        <w:spacing w:after="200" w:line="276" w:lineRule="auto"/>
        <w:rPr>
          <w:rFonts w:ascii="Calibri" w:hAnsi="Calibri" w:cs="Calibri"/>
          <w:lang w:eastAsia="en-US"/>
        </w:rPr>
      </w:pPr>
      <w:r w:rsidRPr="005214DB">
        <w:rPr>
          <w:rFonts w:ascii="Calibri" w:hAnsi="Calibri" w:cs="Calibri"/>
          <w:lang w:eastAsia="en-US"/>
        </w:rPr>
        <w:t xml:space="preserve">Poprawa jakości powietrza - nadrzędny cel </w:t>
      </w:r>
      <w:r>
        <w:rPr>
          <w:rFonts w:ascii="Calibri" w:hAnsi="Calibri" w:cs="Calibri"/>
          <w:lang w:eastAsia="en-US"/>
        </w:rPr>
        <w:t>P</w:t>
      </w:r>
      <w:r w:rsidRPr="005214DB">
        <w:rPr>
          <w:rFonts w:ascii="Calibri" w:hAnsi="Calibri" w:cs="Calibri"/>
          <w:lang w:eastAsia="en-US"/>
        </w:rPr>
        <w:t xml:space="preserve">orozumienia - zostanie </w:t>
      </w:r>
      <w:r w:rsidRPr="007219C2">
        <w:rPr>
          <w:rFonts w:ascii="Calibri" w:hAnsi="Calibri" w:cs="Calibri"/>
          <w:bCs/>
          <w:lang w:eastAsia="en-US"/>
        </w:rPr>
        <w:t>osiągnięta</w:t>
      </w:r>
      <w:r>
        <w:rPr>
          <w:rFonts w:ascii="Calibri" w:hAnsi="Calibri" w:cs="Calibri"/>
          <w:lang w:eastAsia="en-US"/>
        </w:rPr>
        <w:t xml:space="preserve"> </w:t>
      </w:r>
      <w:r w:rsidRPr="005214DB">
        <w:rPr>
          <w:rFonts w:ascii="Calibri" w:hAnsi="Calibri" w:cs="Calibri"/>
          <w:lang w:eastAsia="en-US"/>
        </w:rPr>
        <w:t>poprzez eliminację nieekologicznych palenisk opalanych paliw</w:t>
      </w:r>
      <w:r>
        <w:rPr>
          <w:rFonts w:ascii="Calibri" w:hAnsi="Calibri" w:cs="Calibri"/>
          <w:lang w:eastAsia="en-US"/>
        </w:rPr>
        <w:t>ami</w:t>
      </w:r>
      <w:r w:rsidRPr="005214DB">
        <w:rPr>
          <w:rFonts w:ascii="Calibri" w:hAnsi="Calibri" w:cs="Calibri"/>
          <w:lang w:eastAsia="en-US"/>
        </w:rPr>
        <w:t xml:space="preserve"> stałym</w:t>
      </w:r>
      <w:r>
        <w:rPr>
          <w:rFonts w:ascii="Calibri" w:hAnsi="Calibri" w:cs="Calibri"/>
          <w:lang w:eastAsia="en-US"/>
        </w:rPr>
        <w:t>i i zastąpienie ich urządzeniami wykorzystującymi paliwo gazowe. S</w:t>
      </w:r>
      <w:r w:rsidRPr="005214DB">
        <w:rPr>
          <w:rFonts w:ascii="Calibri" w:hAnsi="Calibri" w:cs="Calibri"/>
          <w:lang w:eastAsia="en-US"/>
        </w:rPr>
        <w:t xml:space="preserve">trony </w:t>
      </w:r>
      <w:r>
        <w:rPr>
          <w:rFonts w:ascii="Calibri" w:hAnsi="Calibri" w:cs="Calibri"/>
          <w:lang w:eastAsia="en-US"/>
        </w:rPr>
        <w:t>P</w:t>
      </w:r>
      <w:r w:rsidRPr="005214DB">
        <w:rPr>
          <w:rFonts w:ascii="Calibri" w:hAnsi="Calibri" w:cs="Calibri"/>
          <w:lang w:eastAsia="en-US"/>
        </w:rPr>
        <w:t>orozumienia będą współpracować w zakresie prowadzenia działań edukacyjnych</w:t>
      </w:r>
      <w:r>
        <w:rPr>
          <w:rFonts w:ascii="Calibri" w:hAnsi="Calibri" w:cs="Calibri"/>
          <w:lang w:eastAsia="en-US"/>
        </w:rPr>
        <w:t xml:space="preserve"> oraz</w:t>
      </w:r>
      <w:r w:rsidRPr="005214DB">
        <w:rPr>
          <w:rFonts w:ascii="Calibri" w:hAnsi="Calibri" w:cs="Calibri"/>
          <w:lang w:eastAsia="en-US"/>
        </w:rPr>
        <w:t xml:space="preserve"> wsparcia merytorycznego</w:t>
      </w:r>
      <w:r>
        <w:rPr>
          <w:rFonts w:ascii="Calibri" w:hAnsi="Calibri" w:cs="Calibri"/>
          <w:lang w:eastAsia="en-US"/>
        </w:rPr>
        <w:t xml:space="preserve"> i ekonomicznego</w:t>
      </w:r>
      <w:r w:rsidRPr="005214DB">
        <w:rPr>
          <w:rFonts w:ascii="Calibri" w:hAnsi="Calibri" w:cs="Calibri"/>
          <w:lang w:eastAsia="en-US"/>
        </w:rPr>
        <w:t xml:space="preserve"> na</w:t>
      </w:r>
      <w:r>
        <w:rPr>
          <w:rFonts w:ascii="Calibri" w:hAnsi="Calibri" w:cs="Calibri"/>
          <w:lang w:eastAsia="en-US"/>
        </w:rPr>
        <w:t xml:space="preserve"> wszystkich</w:t>
      </w:r>
      <w:r w:rsidRPr="005214DB">
        <w:rPr>
          <w:rFonts w:ascii="Calibri" w:hAnsi="Calibri" w:cs="Calibri"/>
          <w:lang w:eastAsia="en-US"/>
        </w:rPr>
        <w:t xml:space="preserve"> etap</w:t>
      </w:r>
      <w:r>
        <w:rPr>
          <w:rFonts w:ascii="Calibri" w:hAnsi="Calibri" w:cs="Calibri"/>
          <w:lang w:eastAsia="en-US"/>
        </w:rPr>
        <w:t>ach realizacji inwestycji.</w:t>
      </w:r>
    </w:p>
    <w:p w:rsidR="005576F8" w:rsidRPr="005214DB" w:rsidRDefault="005576F8" w:rsidP="006C2094">
      <w:pPr>
        <w:spacing w:after="200" w:line="276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Klienci, którzy zrealizują zmianę systemu ogrzewania na gaz ziemny, będą mogli skorzystać z nagród motywacyjnych w wysokości do 500,00 zł. Jest to forma refundacji zakupu urządzeń grzewczych w ramach Akcji Promocyjnej związanej z ograniczaniem niskiej emisji.</w:t>
      </w:r>
    </w:p>
    <w:p w:rsidR="005576F8" w:rsidRDefault="00123246" w:rsidP="005214DB">
      <w:pPr>
        <w:spacing w:after="200" w:line="276" w:lineRule="auto"/>
      </w:pPr>
      <w:r>
        <w:rPr>
          <w:rFonts w:ascii="Calibri" w:hAnsi="Calibri" w:cs="Calibri"/>
          <w:lang w:eastAsia="en-US"/>
        </w:rPr>
        <w:t xml:space="preserve">Gmina </w:t>
      </w:r>
      <w:r w:rsidR="007B45D7">
        <w:rPr>
          <w:rFonts w:ascii="Calibri" w:hAnsi="Calibri" w:cs="Calibri"/>
          <w:lang w:eastAsia="en-US"/>
        </w:rPr>
        <w:t>Szczawno</w:t>
      </w:r>
      <w:r w:rsidR="00C21942">
        <w:rPr>
          <w:rFonts w:ascii="Calibri" w:hAnsi="Calibri" w:cs="Calibri"/>
          <w:lang w:eastAsia="en-US"/>
        </w:rPr>
        <w:t>-Zdrój</w:t>
      </w:r>
      <w:r w:rsidR="005576F8">
        <w:rPr>
          <w:rFonts w:ascii="Calibri" w:hAnsi="Calibri" w:cs="Calibri"/>
          <w:lang w:eastAsia="en-US"/>
        </w:rPr>
        <w:t xml:space="preserve"> </w:t>
      </w:r>
      <w:r w:rsidR="005576F8" w:rsidRPr="007219C2">
        <w:rPr>
          <w:rFonts w:ascii="Calibri" w:hAnsi="Calibri" w:cs="Calibri"/>
          <w:bCs/>
          <w:lang w:eastAsia="en-US"/>
        </w:rPr>
        <w:t>jest jednym</w:t>
      </w:r>
      <w:r w:rsidR="005576F8" w:rsidRPr="005214DB">
        <w:rPr>
          <w:rFonts w:ascii="Calibri" w:hAnsi="Calibri" w:cs="Calibri"/>
          <w:lang w:eastAsia="en-US"/>
        </w:rPr>
        <w:t xml:space="preserve"> z przedstawicieli samorządu terytorialnego współpracujących z</w:t>
      </w:r>
      <w:r>
        <w:rPr>
          <w:rFonts w:ascii="Calibri" w:hAnsi="Calibri" w:cs="Calibri"/>
          <w:lang w:eastAsia="en-US"/>
        </w:rPr>
        <w:t> </w:t>
      </w:r>
      <w:r w:rsidR="005576F8" w:rsidRPr="005214DB">
        <w:rPr>
          <w:rFonts w:ascii="Calibri" w:hAnsi="Calibri" w:cs="Calibri"/>
          <w:lang w:eastAsia="en-US"/>
        </w:rPr>
        <w:t>PGNiG Obrót Detaliczny na rzecz poprawy jakości powietrza. Dotychczas Spółka zawarła podobne porozumienia z miastami i gminami: Kraków</w:t>
      </w:r>
      <w:r w:rsidR="005576F8">
        <w:rPr>
          <w:rFonts w:ascii="Calibri" w:hAnsi="Calibri" w:cs="Calibri"/>
          <w:lang w:eastAsia="en-US"/>
        </w:rPr>
        <w:t>, Poznań</w:t>
      </w:r>
      <w:r w:rsidR="005576F8" w:rsidRPr="005214DB">
        <w:rPr>
          <w:rFonts w:ascii="Calibri" w:hAnsi="Calibri" w:cs="Calibri"/>
          <w:lang w:eastAsia="en-US"/>
        </w:rPr>
        <w:t>, Jasło, Wałbrzych, Ostróda, Kościerzyna, So</w:t>
      </w:r>
      <w:r w:rsidR="005576F8">
        <w:rPr>
          <w:rFonts w:ascii="Calibri" w:hAnsi="Calibri" w:cs="Calibri"/>
          <w:lang w:eastAsia="en-US"/>
        </w:rPr>
        <w:t xml:space="preserve">pot, Gdynia, Chojnice, Kalisz, </w:t>
      </w:r>
      <w:r w:rsidR="005576F8" w:rsidRPr="005214DB">
        <w:rPr>
          <w:rFonts w:ascii="Calibri" w:hAnsi="Calibri" w:cs="Calibri"/>
          <w:lang w:eastAsia="en-US"/>
        </w:rPr>
        <w:t>Leszno</w:t>
      </w:r>
      <w:r w:rsidR="005576F8">
        <w:rPr>
          <w:rFonts w:ascii="Calibri" w:hAnsi="Calibri" w:cs="Calibri"/>
          <w:lang w:eastAsia="en-US"/>
        </w:rPr>
        <w:t xml:space="preserve"> i Nowy Targ</w:t>
      </w:r>
      <w:r w:rsidR="005576F8" w:rsidRPr="005214DB">
        <w:rPr>
          <w:rFonts w:ascii="Calibri" w:hAnsi="Calibri" w:cs="Calibri"/>
          <w:lang w:eastAsia="en-US"/>
        </w:rPr>
        <w:t xml:space="preserve">. Kooperacja z jednostkami samorządu terytorialnego wpisuje się w długofalowe działania Spółki na rzecz propagowania ekologicznych źródeł energii. </w:t>
      </w:r>
    </w:p>
    <w:p w:rsidR="005576F8" w:rsidRDefault="005576F8" w:rsidP="005452A6">
      <w:pPr>
        <w:spacing w:line="280" w:lineRule="atLeast"/>
        <w:rPr>
          <w:color w:val="000000"/>
          <w:sz w:val="16"/>
          <w:szCs w:val="16"/>
        </w:rPr>
      </w:pPr>
    </w:p>
    <w:p w:rsidR="005576F8" w:rsidRPr="00BC6D92" w:rsidRDefault="005576F8" w:rsidP="001152B1">
      <w:pPr>
        <w:spacing w:line="240" w:lineRule="auto"/>
        <w:textAlignment w:val="baseline"/>
        <w:rPr>
          <w:rFonts w:ascii="Calibri" w:hAnsi="Calibri" w:cs="Calibri"/>
          <w:sz w:val="18"/>
          <w:szCs w:val="18"/>
          <w:lang w:eastAsia="en-US"/>
        </w:rPr>
      </w:pPr>
      <w:r w:rsidRPr="00BC6D92">
        <w:rPr>
          <w:rFonts w:ascii="Calibri" w:hAnsi="Calibri" w:cs="Calibri"/>
          <w:sz w:val="18"/>
          <w:szCs w:val="18"/>
          <w:lang w:eastAsia="en-US"/>
        </w:rPr>
        <w:t>PGNiG Obrót Detaliczny sp. z o.o. jest wiodącym sprzedawcą gazu ziemnego w Polsce. Dostarczamy gaz do ponad 6,7 miliona gospodarstw domowych oraz</w:t>
      </w:r>
      <w:r>
        <w:rPr>
          <w:rFonts w:ascii="Calibri" w:hAnsi="Calibri" w:cs="Calibri"/>
          <w:sz w:val="18"/>
          <w:szCs w:val="18"/>
          <w:lang w:eastAsia="en-US"/>
        </w:rPr>
        <w:t xml:space="preserve"> Klientów biznesowych (</w:t>
      </w:r>
      <w:r w:rsidRPr="00BC6D92">
        <w:rPr>
          <w:rFonts w:ascii="Calibri" w:hAnsi="Calibri" w:cs="Calibri"/>
          <w:sz w:val="18"/>
          <w:szCs w:val="18"/>
          <w:lang w:eastAsia="en-US"/>
        </w:rPr>
        <w:t>zużywają</w:t>
      </w:r>
      <w:r>
        <w:rPr>
          <w:rFonts w:ascii="Calibri" w:hAnsi="Calibri" w:cs="Calibri"/>
          <w:sz w:val="18"/>
          <w:szCs w:val="18"/>
          <w:lang w:eastAsia="en-US"/>
        </w:rPr>
        <w:t>cych</w:t>
      </w:r>
      <w:r w:rsidRPr="00BC6D92">
        <w:rPr>
          <w:rFonts w:ascii="Calibri" w:hAnsi="Calibri" w:cs="Calibri"/>
          <w:sz w:val="18"/>
          <w:szCs w:val="18"/>
          <w:lang w:eastAsia="en-US"/>
        </w:rPr>
        <w:t xml:space="preserve"> do 25 mln m3 gazu rocznie</w:t>
      </w:r>
      <w:r>
        <w:rPr>
          <w:rFonts w:ascii="Calibri" w:hAnsi="Calibri" w:cs="Calibri"/>
          <w:sz w:val="18"/>
          <w:szCs w:val="18"/>
          <w:lang w:eastAsia="en-US"/>
        </w:rPr>
        <w:t>)</w:t>
      </w:r>
      <w:r w:rsidRPr="00BC6D92">
        <w:rPr>
          <w:rFonts w:ascii="Calibri" w:hAnsi="Calibri" w:cs="Calibri"/>
          <w:sz w:val="18"/>
          <w:szCs w:val="18"/>
          <w:lang w:eastAsia="en-US"/>
        </w:rPr>
        <w:t xml:space="preserve">. Obsługujemy naszych </w:t>
      </w:r>
      <w:r>
        <w:rPr>
          <w:rFonts w:ascii="Calibri" w:hAnsi="Calibri" w:cs="Calibri"/>
          <w:sz w:val="18"/>
          <w:szCs w:val="18"/>
          <w:lang w:eastAsia="en-US"/>
        </w:rPr>
        <w:t>K</w:t>
      </w:r>
      <w:r w:rsidRPr="00BC6D92">
        <w:rPr>
          <w:rFonts w:ascii="Calibri" w:hAnsi="Calibri" w:cs="Calibri"/>
          <w:sz w:val="18"/>
          <w:szCs w:val="18"/>
          <w:lang w:eastAsia="en-US"/>
        </w:rPr>
        <w:t xml:space="preserve">lientów poprzez ogólnopolską sieć Biur Obsługi Klienta. Świadczymy również obsługę za pośrednictwem elektronicznego Biura Obsługi Klienta </w:t>
      </w:r>
      <w:hyperlink r:id="rId10" w:history="1">
        <w:r w:rsidRPr="00BC6D92">
          <w:rPr>
            <w:rFonts w:ascii="Calibri" w:hAnsi="Calibri" w:cs="Calibri"/>
            <w:sz w:val="18"/>
            <w:szCs w:val="18"/>
            <w:lang w:eastAsia="en-US"/>
          </w:rPr>
          <w:t>www.ebok.pgnig.pl</w:t>
        </w:r>
      </w:hyperlink>
      <w:r w:rsidRPr="00BC6D92">
        <w:rPr>
          <w:rFonts w:ascii="Calibri" w:hAnsi="Calibri" w:cs="Calibri"/>
          <w:sz w:val="18"/>
          <w:szCs w:val="18"/>
          <w:lang w:eastAsia="en-US"/>
        </w:rPr>
        <w:t xml:space="preserve"> oraz funkcjonalności dostępnych na stronie </w:t>
      </w:r>
      <w:hyperlink r:id="rId11" w:history="1">
        <w:r w:rsidRPr="00BC6D92">
          <w:rPr>
            <w:rFonts w:ascii="Calibri" w:hAnsi="Calibri" w:cs="Calibri"/>
            <w:sz w:val="18"/>
            <w:szCs w:val="18"/>
            <w:lang w:eastAsia="en-US"/>
          </w:rPr>
          <w:t>www.oferta.pgnig.pl</w:t>
        </w:r>
      </w:hyperlink>
    </w:p>
    <w:p w:rsidR="005576F8" w:rsidRDefault="005576F8" w:rsidP="005452A6">
      <w:pPr>
        <w:spacing w:line="280" w:lineRule="atLeast"/>
        <w:rPr>
          <w:color w:val="000000"/>
          <w:sz w:val="16"/>
          <w:szCs w:val="16"/>
        </w:rPr>
      </w:pPr>
    </w:p>
    <w:p w:rsidR="005576F8" w:rsidRDefault="005576F8" w:rsidP="005452A6">
      <w:pPr>
        <w:spacing w:line="280" w:lineRule="atLeast"/>
        <w:rPr>
          <w:color w:val="000000"/>
          <w:sz w:val="16"/>
          <w:szCs w:val="16"/>
        </w:rPr>
      </w:pPr>
      <w:r w:rsidRPr="005452A6">
        <w:rPr>
          <w:color w:val="000000"/>
          <w:sz w:val="16"/>
          <w:szCs w:val="16"/>
        </w:rPr>
        <w:t>Emilia Tomalska</w:t>
      </w:r>
    </w:p>
    <w:p w:rsidR="005576F8" w:rsidRDefault="005576F8" w:rsidP="005452A6">
      <w:pPr>
        <w:spacing w:line="280" w:lineRule="atLeast"/>
        <w:rPr>
          <w:color w:val="000000"/>
          <w:sz w:val="16"/>
          <w:szCs w:val="16"/>
        </w:rPr>
      </w:pPr>
      <w:r w:rsidRPr="005452A6">
        <w:rPr>
          <w:color w:val="000000"/>
          <w:sz w:val="16"/>
          <w:szCs w:val="16"/>
        </w:rPr>
        <w:t>Rzecznik Prasowy</w:t>
      </w:r>
    </w:p>
    <w:p w:rsidR="005576F8" w:rsidRPr="001B05B8" w:rsidRDefault="005576F8" w:rsidP="005452A6">
      <w:pPr>
        <w:spacing w:line="280" w:lineRule="atLeast"/>
        <w:rPr>
          <w:color w:val="000000"/>
          <w:sz w:val="16"/>
          <w:szCs w:val="16"/>
        </w:rPr>
      </w:pPr>
      <w:r w:rsidRPr="005452A6">
        <w:rPr>
          <w:color w:val="000000"/>
          <w:sz w:val="16"/>
          <w:szCs w:val="16"/>
        </w:rPr>
        <w:t>Dział Komunikacji</w:t>
      </w:r>
    </w:p>
    <w:p w:rsidR="00356F3D" w:rsidRDefault="005576F8" w:rsidP="005452A6">
      <w:pPr>
        <w:spacing w:line="280" w:lineRule="atLeast"/>
        <w:rPr>
          <w:color w:val="000000"/>
          <w:sz w:val="16"/>
          <w:szCs w:val="16"/>
          <w:lang w:val="en-US"/>
        </w:rPr>
      </w:pPr>
      <w:r w:rsidRPr="005C37EE">
        <w:rPr>
          <w:color w:val="000000"/>
          <w:sz w:val="16"/>
          <w:szCs w:val="16"/>
          <w:lang w:val="en-US"/>
        </w:rPr>
        <w:t>tel. + 48 22 589 42 19</w:t>
      </w:r>
    </w:p>
    <w:p w:rsidR="005576F8" w:rsidRPr="00756490" w:rsidRDefault="005576F8" w:rsidP="005452A6">
      <w:pPr>
        <w:spacing w:line="280" w:lineRule="atLeast"/>
        <w:rPr>
          <w:sz w:val="16"/>
          <w:szCs w:val="16"/>
          <w:lang w:val="en-US"/>
        </w:rPr>
      </w:pPr>
      <w:r w:rsidRPr="005C37EE">
        <w:rPr>
          <w:color w:val="000000"/>
          <w:sz w:val="16"/>
          <w:szCs w:val="16"/>
          <w:lang w:val="en-US"/>
        </w:rPr>
        <w:t xml:space="preserve">mail: </w:t>
      </w:r>
      <w:hyperlink r:id="rId12" w:history="1">
        <w:r w:rsidRPr="00485A4C">
          <w:rPr>
            <w:rStyle w:val="Hipercze"/>
            <w:rFonts w:cs="Arial"/>
            <w:sz w:val="16"/>
            <w:szCs w:val="16"/>
            <w:lang w:val="en-US"/>
          </w:rPr>
          <w:t>pod_komunikacja@pgnig.pl</w:t>
        </w:r>
      </w:hyperlink>
    </w:p>
    <w:sectPr w:rsidR="005576F8" w:rsidRPr="00756490" w:rsidSect="00666F3A">
      <w:headerReference w:type="default" r:id="rId13"/>
      <w:footerReference w:type="default" r:id="rId14"/>
      <w:type w:val="continuous"/>
      <w:pgSz w:w="11906" w:h="16838" w:code="9"/>
      <w:pgMar w:top="1928" w:right="1701" w:bottom="1814" w:left="1701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5F" w:rsidRDefault="00B64D5F">
      <w:r>
        <w:separator/>
      </w:r>
    </w:p>
  </w:endnote>
  <w:endnote w:type="continuationSeparator" w:id="0">
    <w:p w:rsidR="00B64D5F" w:rsidRDefault="00B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8" w:rsidRPr="00DD618D" w:rsidRDefault="00DA3498" w:rsidP="00E7246F">
    <w:pPr>
      <w:pStyle w:val="Stopka"/>
      <w:spacing w:after="80" w:line="240" w:lineRule="auto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1D235FD5" wp14:editId="71201F28">
          <wp:extent cx="3234690" cy="26035"/>
          <wp:effectExtent l="0" t="0" r="0" b="0"/>
          <wp:docPr id="1" name="Obraz 5" descr="dolna_kre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olna_kres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57" t="-47368" r="-2661" b="-73685"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CA" w:rsidRPr="00DD618D" w:rsidRDefault="00A15CCA" w:rsidP="00A15CCA">
    <w:pPr>
      <w:pStyle w:val="Stopka"/>
      <w:spacing w:line="160" w:lineRule="atLeast"/>
      <w:rPr>
        <w:color w:val="0A1D64"/>
        <w:szCs w:val="10"/>
      </w:rPr>
    </w:pPr>
    <w:r w:rsidRPr="00DD618D">
      <w:rPr>
        <w:color w:val="0A1D64"/>
        <w:szCs w:val="10"/>
      </w:rPr>
      <w:t>PGNiG Obrót Detaliczny sp. z o.o., ul. M. Kasprzaka 25C, 01-224 Warszawa</w:t>
    </w:r>
  </w:p>
  <w:p w:rsidR="00A15CCA" w:rsidRPr="00DD618D" w:rsidRDefault="00A15CCA" w:rsidP="00A15CCA">
    <w:pPr>
      <w:pStyle w:val="Stopka"/>
      <w:spacing w:line="160" w:lineRule="atLeast"/>
      <w:rPr>
        <w:color w:val="0A1D64"/>
        <w:szCs w:val="10"/>
      </w:rPr>
    </w:pPr>
    <w:r w:rsidRPr="00DD618D">
      <w:rPr>
        <w:color w:val="0A1D64"/>
        <w:szCs w:val="10"/>
      </w:rPr>
      <w:t>KRS 0000488778, Sąd Rejonowy dla m. st. Warszawy</w:t>
    </w:r>
    <w:r>
      <w:rPr>
        <w:color w:val="0A1D64"/>
        <w:szCs w:val="10"/>
      </w:rPr>
      <w:t xml:space="preserve"> w Warszawie</w:t>
    </w:r>
    <w:r w:rsidRPr="00DD618D">
      <w:rPr>
        <w:color w:val="0A1D64"/>
        <w:szCs w:val="10"/>
      </w:rPr>
      <w:t>, XII Wydział Gospodarczy KRS</w:t>
    </w:r>
  </w:p>
  <w:p w:rsidR="00A15CCA" w:rsidRPr="00DD618D" w:rsidRDefault="00A15CCA" w:rsidP="00A15CCA">
    <w:pPr>
      <w:pStyle w:val="Stopka"/>
      <w:spacing w:line="160" w:lineRule="atLeast"/>
      <w:rPr>
        <w:color w:val="0A1D64"/>
        <w:szCs w:val="10"/>
      </w:rPr>
    </w:pPr>
    <w:r w:rsidRPr="00DD618D">
      <w:rPr>
        <w:color w:val="0A1D64"/>
        <w:szCs w:val="10"/>
      </w:rPr>
      <w:t xml:space="preserve">NIP 5272706082, REGON 147003421, kapitał zakładowy: </w:t>
    </w:r>
    <w:r w:rsidRPr="00984599">
      <w:rPr>
        <w:color w:val="0A1D64"/>
        <w:szCs w:val="10"/>
      </w:rPr>
      <w:t>600 050 000 zł</w:t>
    </w:r>
  </w:p>
  <w:p w:rsidR="005576F8" w:rsidRPr="007770B4" w:rsidRDefault="00A15CCA" w:rsidP="007770B4">
    <w:pPr>
      <w:pStyle w:val="Stopka"/>
      <w:spacing w:line="160" w:lineRule="atLeast"/>
      <w:rPr>
        <w:color w:val="0A1D64"/>
        <w:szCs w:val="10"/>
      </w:rPr>
    </w:pPr>
    <w:r w:rsidRPr="00DD618D">
      <w:rPr>
        <w:color w:val="0A1D64"/>
        <w:szCs w:val="10"/>
      </w:rPr>
      <w:t>www.</w:t>
    </w:r>
    <w:r>
      <w:rPr>
        <w:color w:val="0A1D64"/>
        <w:szCs w:val="10"/>
      </w:rPr>
      <w:t>oferta.</w:t>
    </w:r>
    <w:r w:rsidRPr="00DD618D">
      <w:rPr>
        <w:color w:val="0A1D64"/>
        <w:szCs w:val="10"/>
      </w:rPr>
      <w:t>pgnig.pl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8" w:rsidRDefault="005576F8">
    <w:pPr>
      <w:pStyle w:val="Stopka"/>
      <w:jc w:val="both"/>
      <w:rPr>
        <w:rStyle w:val="Numerstrony"/>
        <w:sz w:val="16"/>
        <w:szCs w:val="16"/>
      </w:rPr>
    </w:pPr>
  </w:p>
  <w:p w:rsidR="005576F8" w:rsidRDefault="005576F8">
    <w:pPr>
      <w:pStyle w:val="Stopka"/>
      <w:rPr>
        <w:sz w:val="14"/>
        <w:szCs w:val="14"/>
      </w:rPr>
    </w:pP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6F192F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5576F8" w:rsidRDefault="00557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5F" w:rsidRDefault="00B64D5F">
      <w:r>
        <w:separator/>
      </w:r>
    </w:p>
  </w:footnote>
  <w:footnote w:type="continuationSeparator" w:id="0">
    <w:p w:rsidR="00B64D5F" w:rsidRDefault="00B6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8" w:rsidRDefault="00DA3498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BE7518A" wp14:editId="242FFCD7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151890" cy="11518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8" w:rsidRDefault="005576F8">
    <w:pPr>
      <w:pStyle w:val="Nagwek"/>
      <w:tabs>
        <w:tab w:val="clear" w:pos="4536"/>
        <w:tab w:val="center" w:pos="4500"/>
      </w:tabs>
    </w:pPr>
  </w:p>
  <w:p w:rsidR="005576F8" w:rsidRDefault="00557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924"/>
    <w:multiLevelType w:val="hybridMultilevel"/>
    <w:tmpl w:val="4EA6918A"/>
    <w:lvl w:ilvl="0" w:tplc="CB78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0FE"/>
    <w:multiLevelType w:val="hybridMultilevel"/>
    <w:tmpl w:val="032E4636"/>
    <w:lvl w:ilvl="0" w:tplc="0AEC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0091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9AF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24A6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A12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A8D9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DE2C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87A7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E2E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75167D6"/>
    <w:multiLevelType w:val="multilevel"/>
    <w:tmpl w:val="AE0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219E9"/>
    <w:multiLevelType w:val="multilevel"/>
    <w:tmpl w:val="8BB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3F4897"/>
    <w:multiLevelType w:val="hybridMultilevel"/>
    <w:tmpl w:val="3CB2C8B6"/>
    <w:lvl w:ilvl="0" w:tplc="9A38E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4A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CC1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5490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34E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38E7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A2CA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78CD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7072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9"/>
    <w:rsid w:val="00001E4A"/>
    <w:rsid w:val="000534AB"/>
    <w:rsid w:val="00061CBE"/>
    <w:rsid w:val="001152B1"/>
    <w:rsid w:val="00116F51"/>
    <w:rsid w:val="00123246"/>
    <w:rsid w:val="0012655C"/>
    <w:rsid w:val="001438A3"/>
    <w:rsid w:val="00182CD9"/>
    <w:rsid w:val="00185921"/>
    <w:rsid w:val="001878CB"/>
    <w:rsid w:val="001977F9"/>
    <w:rsid w:val="001A2EC9"/>
    <w:rsid w:val="001B05B8"/>
    <w:rsid w:val="001B31C0"/>
    <w:rsid w:val="001D6858"/>
    <w:rsid w:val="0020655C"/>
    <w:rsid w:val="00264C35"/>
    <w:rsid w:val="002705DE"/>
    <w:rsid w:val="00273CE1"/>
    <w:rsid w:val="00277F69"/>
    <w:rsid w:val="0028069F"/>
    <w:rsid w:val="00306C61"/>
    <w:rsid w:val="00312308"/>
    <w:rsid w:val="003210F4"/>
    <w:rsid w:val="00326D57"/>
    <w:rsid w:val="00356F3D"/>
    <w:rsid w:val="003738A7"/>
    <w:rsid w:val="003A07F1"/>
    <w:rsid w:val="003A14DD"/>
    <w:rsid w:val="003C6542"/>
    <w:rsid w:val="004113AC"/>
    <w:rsid w:val="004117FB"/>
    <w:rsid w:val="0042238B"/>
    <w:rsid w:val="00485A4C"/>
    <w:rsid w:val="004875C0"/>
    <w:rsid w:val="004945CF"/>
    <w:rsid w:val="004C3E10"/>
    <w:rsid w:val="004E18C7"/>
    <w:rsid w:val="004E3EF8"/>
    <w:rsid w:val="004E5C0E"/>
    <w:rsid w:val="005214DB"/>
    <w:rsid w:val="00521801"/>
    <w:rsid w:val="005428F5"/>
    <w:rsid w:val="005452A6"/>
    <w:rsid w:val="00557354"/>
    <w:rsid w:val="005576F8"/>
    <w:rsid w:val="005609DD"/>
    <w:rsid w:val="005619E5"/>
    <w:rsid w:val="005672AB"/>
    <w:rsid w:val="005C37EE"/>
    <w:rsid w:val="005D6564"/>
    <w:rsid w:val="005D76B2"/>
    <w:rsid w:val="005E45E5"/>
    <w:rsid w:val="0062365C"/>
    <w:rsid w:val="00666F3A"/>
    <w:rsid w:val="00674C84"/>
    <w:rsid w:val="00684583"/>
    <w:rsid w:val="006C2094"/>
    <w:rsid w:val="006D6ADA"/>
    <w:rsid w:val="006F192F"/>
    <w:rsid w:val="007041B3"/>
    <w:rsid w:val="0071026C"/>
    <w:rsid w:val="00712352"/>
    <w:rsid w:val="007219C2"/>
    <w:rsid w:val="00725CED"/>
    <w:rsid w:val="00756490"/>
    <w:rsid w:val="00773378"/>
    <w:rsid w:val="007770B4"/>
    <w:rsid w:val="00787DC7"/>
    <w:rsid w:val="00792FC4"/>
    <w:rsid w:val="007B45D7"/>
    <w:rsid w:val="007E3632"/>
    <w:rsid w:val="007F1C96"/>
    <w:rsid w:val="008265F0"/>
    <w:rsid w:val="008273A7"/>
    <w:rsid w:val="008667E8"/>
    <w:rsid w:val="008765AE"/>
    <w:rsid w:val="008A7FCA"/>
    <w:rsid w:val="008B484B"/>
    <w:rsid w:val="008C572A"/>
    <w:rsid w:val="0091104C"/>
    <w:rsid w:val="009169E4"/>
    <w:rsid w:val="0091766A"/>
    <w:rsid w:val="00951C7C"/>
    <w:rsid w:val="0096192E"/>
    <w:rsid w:val="009867D3"/>
    <w:rsid w:val="00995B4C"/>
    <w:rsid w:val="009B3C69"/>
    <w:rsid w:val="009B4E4B"/>
    <w:rsid w:val="009C43C2"/>
    <w:rsid w:val="009F6715"/>
    <w:rsid w:val="00A11BC8"/>
    <w:rsid w:val="00A12CB0"/>
    <w:rsid w:val="00A15CCA"/>
    <w:rsid w:val="00A566C0"/>
    <w:rsid w:val="00AB347D"/>
    <w:rsid w:val="00AD3410"/>
    <w:rsid w:val="00B20414"/>
    <w:rsid w:val="00B64092"/>
    <w:rsid w:val="00B64D5F"/>
    <w:rsid w:val="00BC081B"/>
    <w:rsid w:val="00BC09A4"/>
    <w:rsid w:val="00BC40CF"/>
    <w:rsid w:val="00BC6D92"/>
    <w:rsid w:val="00BD3762"/>
    <w:rsid w:val="00C21942"/>
    <w:rsid w:val="00C35194"/>
    <w:rsid w:val="00C37A61"/>
    <w:rsid w:val="00C80978"/>
    <w:rsid w:val="00C96FAB"/>
    <w:rsid w:val="00CB2050"/>
    <w:rsid w:val="00CB24C3"/>
    <w:rsid w:val="00D359AB"/>
    <w:rsid w:val="00D54C20"/>
    <w:rsid w:val="00D54EC9"/>
    <w:rsid w:val="00D73860"/>
    <w:rsid w:val="00D971D8"/>
    <w:rsid w:val="00DA3498"/>
    <w:rsid w:val="00DC77A8"/>
    <w:rsid w:val="00DD618D"/>
    <w:rsid w:val="00E06E7B"/>
    <w:rsid w:val="00E35874"/>
    <w:rsid w:val="00E7246F"/>
    <w:rsid w:val="00E7306B"/>
    <w:rsid w:val="00EE79ED"/>
    <w:rsid w:val="00EE7B06"/>
    <w:rsid w:val="00EF3290"/>
    <w:rsid w:val="00EF7F8E"/>
    <w:rsid w:val="00F10D08"/>
    <w:rsid w:val="00F15C81"/>
    <w:rsid w:val="00F3753D"/>
    <w:rsid w:val="00F423D7"/>
    <w:rsid w:val="00F46806"/>
    <w:rsid w:val="00F51424"/>
    <w:rsid w:val="00F60AE8"/>
    <w:rsid w:val="00F67A76"/>
    <w:rsid w:val="00F71956"/>
    <w:rsid w:val="00F91C6B"/>
    <w:rsid w:val="00F9622F"/>
    <w:rsid w:val="00FA424E"/>
    <w:rsid w:val="00FC7ECA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C"/>
    <w:pPr>
      <w:spacing w:line="320" w:lineRule="exact"/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partament">
    <w:name w:val="departament"/>
    <w:basedOn w:val="Normalny"/>
    <w:next w:val="Normalny"/>
    <w:uiPriority w:val="99"/>
    <w:rsid w:val="004113AC"/>
    <w:pPr>
      <w:spacing w:line="280" w:lineRule="exact"/>
    </w:pPr>
    <w:rPr>
      <w:b/>
      <w:bCs/>
      <w:sz w:val="20"/>
      <w:szCs w:val="20"/>
    </w:rPr>
  </w:style>
  <w:style w:type="paragraph" w:customStyle="1" w:styleId="nazwaadresata">
    <w:name w:val="nazwa adresata"/>
    <w:basedOn w:val="departament"/>
    <w:next w:val="imiinazwisko"/>
    <w:uiPriority w:val="99"/>
    <w:rsid w:val="004113AC"/>
  </w:style>
  <w:style w:type="paragraph" w:customStyle="1" w:styleId="imiinazwisko">
    <w:name w:val="imię i nazwisko"/>
    <w:basedOn w:val="nazwaadresata"/>
    <w:next w:val="Normalny"/>
    <w:uiPriority w:val="99"/>
    <w:rsid w:val="004113AC"/>
  </w:style>
  <w:style w:type="paragraph" w:customStyle="1" w:styleId="adres">
    <w:name w:val="adres"/>
    <w:basedOn w:val="departament"/>
    <w:uiPriority w:val="99"/>
    <w:rsid w:val="004113AC"/>
    <w:pPr>
      <w:jc w:val="left"/>
    </w:pPr>
    <w:rPr>
      <w:b w:val="0"/>
      <w:bCs w:val="0"/>
    </w:rPr>
  </w:style>
  <w:style w:type="paragraph" w:customStyle="1" w:styleId="adresodbiorcy">
    <w:name w:val="adres odbiorcy"/>
    <w:basedOn w:val="adres"/>
    <w:uiPriority w:val="99"/>
    <w:rsid w:val="004113AC"/>
    <w:pPr>
      <w:jc w:val="right"/>
    </w:pPr>
  </w:style>
  <w:style w:type="paragraph" w:styleId="Nagwek">
    <w:name w:val="header"/>
    <w:basedOn w:val="Normalny"/>
    <w:link w:val="NagwekZnak"/>
    <w:uiPriority w:val="99"/>
    <w:rsid w:val="00411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452"/>
    <w:rPr>
      <w:rFonts w:ascii="Arial" w:hAnsi="Arial" w:cs="Arial"/>
    </w:rPr>
  </w:style>
  <w:style w:type="paragraph" w:styleId="Stopka">
    <w:name w:val="footer"/>
    <w:basedOn w:val="Normalny"/>
    <w:link w:val="StopkaZnak"/>
    <w:rsid w:val="004113AC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  <w:szCs w:val="12"/>
    </w:rPr>
  </w:style>
  <w:style w:type="character" w:customStyle="1" w:styleId="StopkaZnak">
    <w:name w:val="Stopka Znak"/>
    <w:basedOn w:val="Domylnaczcionkaakapitu"/>
    <w:link w:val="Stopka"/>
    <w:locked/>
    <w:rsid w:val="00DC77A8"/>
    <w:rPr>
      <w:rFonts w:ascii="Arial" w:hAnsi="Arial" w:cs="Arial"/>
      <w:sz w:val="24"/>
      <w:szCs w:val="24"/>
    </w:rPr>
  </w:style>
  <w:style w:type="paragraph" w:customStyle="1" w:styleId="firma">
    <w:name w:val="firma"/>
    <w:basedOn w:val="departament"/>
    <w:uiPriority w:val="99"/>
    <w:rsid w:val="004113AC"/>
    <w:pPr>
      <w:spacing w:line="200" w:lineRule="exact"/>
    </w:pPr>
    <w:rPr>
      <w:rFonts w:ascii="Arial Narrow" w:hAnsi="Arial Narrow" w:cs="Arial Narrow"/>
      <w:noProof/>
      <w:sz w:val="18"/>
      <w:szCs w:val="18"/>
    </w:rPr>
  </w:style>
  <w:style w:type="paragraph" w:customStyle="1" w:styleId="firmalight">
    <w:name w:val="firma_light"/>
    <w:basedOn w:val="firma"/>
    <w:uiPriority w:val="99"/>
    <w:rsid w:val="004113AC"/>
    <w:rPr>
      <w:b w:val="0"/>
      <w:bCs w:val="0"/>
    </w:rPr>
  </w:style>
  <w:style w:type="character" w:styleId="Numerstrony">
    <w:name w:val="page number"/>
    <w:basedOn w:val="Domylnaczcionkaakapitu"/>
    <w:uiPriority w:val="99"/>
    <w:rsid w:val="004113AC"/>
  </w:style>
  <w:style w:type="paragraph" w:customStyle="1" w:styleId="Firma0">
    <w:name w:val="Firma"/>
    <w:basedOn w:val="Normalny"/>
    <w:next w:val="Normalny"/>
    <w:uiPriority w:val="99"/>
    <w:rsid w:val="00411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1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52"/>
    <w:rPr>
      <w:sz w:val="0"/>
      <w:szCs w:val="0"/>
    </w:rPr>
  </w:style>
  <w:style w:type="table" w:styleId="Tabela-Siatka">
    <w:name w:val="Table Grid"/>
    <w:basedOn w:val="Standardowy"/>
    <w:uiPriority w:val="99"/>
    <w:rsid w:val="00273CE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51C7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51C7C"/>
    <w:pPr>
      <w:ind w:left="720"/>
    </w:pPr>
  </w:style>
  <w:style w:type="character" w:styleId="Pogrubienie">
    <w:name w:val="Strong"/>
    <w:basedOn w:val="Domylnaczcionkaakapitu"/>
    <w:uiPriority w:val="99"/>
    <w:qFormat/>
    <w:rsid w:val="00306C6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0655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623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365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2365C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C"/>
    <w:pPr>
      <w:spacing w:line="320" w:lineRule="exact"/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partament">
    <w:name w:val="departament"/>
    <w:basedOn w:val="Normalny"/>
    <w:next w:val="Normalny"/>
    <w:uiPriority w:val="99"/>
    <w:rsid w:val="004113AC"/>
    <w:pPr>
      <w:spacing w:line="280" w:lineRule="exact"/>
    </w:pPr>
    <w:rPr>
      <w:b/>
      <w:bCs/>
      <w:sz w:val="20"/>
      <w:szCs w:val="20"/>
    </w:rPr>
  </w:style>
  <w:style w:type="paragraph" w:customStyle="1" w:styleId="nazwaadresata">
    <w:name w:val="nazwa adresata"/>
    <w:basedOn w:val="departament"/>
    <w:next w:val="imiinazwisko"/>
    <w:uiPriority w:val="99"/>
    <w:rsid w:val="004113AC"/>
  </w:style>
  <w:style w:type="paragraph" w:customStyle="1" w:styleId="imiinazwisko">
    <w:name w:val="imię i nazwisko"/>
    <w:basedOn w:val="nazwaadresata"/>
    <w:next w:val="Normalny"/>
    <w:uiPriority w:val="99"/>
    <w:rsid w:val="004113AC"/>
  </w:style>
  <w:style w:type="paragraph" w:customStyle="1" w:styleId="adres">
    <w:name w:val="adres"/>
    <w:basedOn w:val="departament"/>
    <w:uiPriority w:val="99"/>
    <w:rsid w:val="004113AC"/>
    <w:pPr>
      <w:jc w:val="left"/>
    </w:pPr>
    <w:rPr>
      <w:b w:val="0"/>
      <w:bCs w:val="0"/>
    </w:rPr>
  </w:style>
  <w:style w:type="paragraph" w:customStyle="1" w:styleId="adresodbiorcy">
    <w:name w:val="adres odbiorcy"/>
    <w:basedOn w:val="adres"/>
    <w:uiPriority w:val="99"/>
    <w:rsid w:val="004113AC"/>
    <w:pPr>
      <w:jc w:val="right"/>
    </w:pPr>
  </w:style>
  <w:style w:type="paragraph" w:styleId="Nagwek">
    <w:name w:val="header"/>
    <w:basedOn w:val="Normalny"/>
    <w:link w:val="NagwekZnak"/>
    <w:uiPriority w:val="99"/>
    <w:rsid w:val="00411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452"/>
    <w:rPr>
      <w:rFonts w:ascii="Arial" w:hAnsi="Arial" w:cs="Arial"/>
    </w:rPr>
  </w:style>
  <w:style w:type="paragraph" w:styleId="Stopka">
    <w:name w:val="footer"/>
    <w:basedOn w:val="Normalny"/>
    <w:link w:val="StopkaZnak"/>
    <w:rsid w:val="004113AC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  <w:szCs w:val="12"/>
    </w:rPr>
  </w:style>
  <w:style w:type="character" w:customStyle="1" w:styleId="StopkaZnak">
    <w:name w:val="Stopka Znak"/>
    <w:basedOn w:val="Domylnaczcionkaakapitu"/>
    <w:link w:val="Stopka"/>
    <w:locked/>
    <w:rsid w:val="00DC77A8"/>
    <w:rPr>
      <w:rFonts w:ascii="Arial" w:hAnsi="Arial" w:cs="Arial"/>
      <w:sz w:val="24"/>
      <w:szCs w:val="24"/>
    </w:rPr>
  </w:style>
  <w:style w:type="paragraph" w:customStyle="1" w:styleId="firma">
    <w:name w:val="firma"/>
    <w:basedOn w:val="departament"/>
    <w:uiPriority w:val="99"/>
    <w:rsid w:val="004113AC"/>
    <w:pPr>
      <w:spacing w:line="200" w:lineRule="exact"/>
    </w:pPr>
    <w:rPr>
      <w:rFonts w:ascii="Arial Narrow" w:hAnsi="Arial Narrow" w:cs="Arial Narrow"/>
      <w:noProof/>
      <w:sz w:val="18"/>
      <w:szCs w:val="18"/>
    </w:rPr>
  </w:style>
  <w:style w:type="paragraph" w:customStyle="1" w:styleId="firmalight">
    <w:name w:val="firma_light"/>
    <w:basedOn w:val="firma"/>
    <w:uiPriority w:val="99"/>
    <w:rsid w:val="004113AC"/>
    <w:rPr>
      <w:b w:val="0"/>
      <w:bCs w:val="0"/>
    </w:rPr>
  </w:style>
  <w:style w:type="character" w:styleId="Numerstrony">
    <w:name w:val="page number"/>
    <w:basedOn w:val="Domylnaczcionkaakapitu"/>
    <w:uiPriority w:val="99"/>
    <w:rsid w:val="004113AC"/>
  </w:style>
  <w:style w:type="paragraph" w:customStyle="1" w:styleId="Firma0">
    <w:name w:val="Firma"/>
    <w:basedOn w:val="Normalny"/>
    <w:next w:val="Normalny"/>
    <w:uiPriority w:val="99"/>
    <w:rsid w:val="00411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1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52"/>
    <w:rPr>
      <w:sz w:val="0"/>
      <w:szCs w:val="0"/>
    </w:rPr>
  </w:style>
  <w:style w:type="table" w:styleId="Tabela-Siatka">
    <w:name w:val="Table Grid"/>
    <w:basedOn w:val="Standardowy"/>
    <w:uiPriority w:val="99"/>
    <w:rsid w:val="00273CE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51C7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51C7C"/>
    <w:pPr>
      <w:ind w:left="720"/>
    </w:pPr>
  </w:style>
  <w:style w:type="character" w:styleId="Pogrubienie">
    <w:name w:val="Strong"/>
    <w:basedOn w:val="Domylnaczcionkaakapitu"/>
    <w:uiPriority w:val="99"/>
    <w:qFormat/>
    <w:rsid w:val="00306C6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0655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623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365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2365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32">
          <w:marLeft w:val="259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12">
          <w:marLeft w:val="259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31">
          <w:marLeft w:val="259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d_komunikacja@pgni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ferta.pgni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ok.pgnig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Administracji i Spraw Pracowniczych.doc</vt:lpstr>
    </vt:vector>
  </TitlesOfParts>
  <Company>PGNiG S.A.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Administracji i Spraw Pracowniczych.doc</dc:title>
  <dc:creator>Mariusz Nowocień</dc:creator>
  <cp:lastModifiedBy>XX</cp:lastModifiedBy>
  <cp:revision>2</cp:revision>
  <cp:lastPrinted>2014-08-06T09:36:00Z</cp:lastPrinted>
  <dcterms:created xsi:type="dcterms:W3CDTF">2016-01-11T10:12:00Z</dcterms:created>
  <dcterms:modified xsi:type="dcterms:W3CDTF">2016-01-11T10:12:00Z</dcterms:modified>
</cp:coreProperties>
</file>