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F63" w:rsidRPr="00FC0D59" w:rsidRDefault="00FC0D59" w:rsidP="00B345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C0D59">
        <w:rPr>
          <w:rFonts w:ascii="Times New Roman" w:hAnsi="Times New Roman" w:cs="Times New Roman"/>
          <w:b/>
          <w:sz w:val="24"/>
          <w:szCs w:val="24"/>
        </w:rPr>
        <w:t xml:space="preserve">Objaśnienia do informacji  o kształtowaniu się wieloletniej prognozy finansowej </w:t>
      </w:r>
      <w:r w:rsidRPr="00FC0D59">
        <w:rPr>
          <w:rFonts w:ascii="Times New Roman" w:hAnsi="Times New Roman" w:cs="Times New Roman"/>
          <w:b/>
          <w:sz w:val="24"/>
          <w:szCs w:val="24"/>
        </w:rPr>
        <w:br/>
        <w:t>Uzdrowiskowej Gminy Miejskiej w Szczawnie-Zdroju za I półrocze 2015</w:t>
      </w:r>
    </w:p>
    <w:p w:rsidR="00FC0D59" w:rsidRDefault="00FC0D59" w:rsidP="00FC0D59">
      <w:pPr>
        <w:ind w:firstLine="708"/>
        <w:jc w:val="both"/>
        <w:rPr>
          <w:rFonts w:ascii="Times New Roman" w:hAnsi="Times New Roman" w:cs="Times New Roman"/>
        </w:rPr>
      </w:pPr>
    </w:p>
    <w:p w:rsidR="00C85F63" w:rsidRPr="00FC0D59" w:rsidRDefault="00C85F63" w:rsidP="00FC0D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 dniu 19 stycznia 2015 r. Uchwałą  Nr IV/2/15 Rady Miejskiej w Szczawnie-Zdroju została przyjęta Wieloletnia Prognoza Finansowa Gminy  Szczawno-Zdrój na lata 2015-2025 wraz z wykazem przedsięwzięć, które będą realizowane w poszczególnych latach.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 xml:space="preserve">W pierwszym półroczu 2015 r. realizacja planowanych przedsięwzięć przebiegała zgodnie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z po</w:t>
      </w:r>
      <w:r w:rsidR="00FC0D59" w:rsidRPr="00FC0D59">
        <w:rPr>
          <w:rFonts w:ascii="Times New Roman" w:hAnsi="Times New Roman" w:cs="Times New Roman"/>
          <w:sz w:val="24"/>
          <w:szCs w:val="24"/>
        </w:rPr>
        <w:t xml:space="preserve">djętą uchwałą. Niemniej jednak </w:t>
      </w:r>
      <w:r w:rsidRPr="00FC0D59">
        <w:rPr>
          <w:rFonts w:ascii="Times New Roman" w:hAnsi="Times New Roman" w:cs="Times New Roman"/>
          <w:sz w:val="24"/>
          <w:szCs w:val="24"/>
        </w:rPr>
        <w:t xml:space="preserve">w I półroczu 2015 r. Uchwałami Rady Miejskiej zostały wprowadzone zmiany w Wieloletniej Prognozie Finansowej.  WPF  po zmianach według uchwały XI/56/15 Rady Miejskiej  z dnia 29 czerwca 2015 r. oraz wykonanie na dzień 30 czerwca 2015 r. przedstawia tabela nr 1. </w:t>
      </w:r>
    </w:p>
    <w:p w:rsidR="00C85F63" w:rsidRPr="00FC0D59" w:rsidRDefault="00C85F63" w:rsidP="00FC0D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>W Wieloletniej Prognozie Finansowej Uzdrowiskowej Gminy Miejskiej Szczawno-Zdrój</w:t>
      </w:r>
      <w:r w:rsidR="00480B84">
        <w:rPr>
          <w:rFonts w:ascii="Times New Roman" w:hAnsi="Times New Roman" w:cs="Times New Roman"/>
          <w:sz w:val="24"/>
          <w:szCs w:val="24"/>
        </w:rPr>
        <w:t xml:space="preserve"> </w:t>
      </w:r>
      <w:r w:rsidRPr="00FC0D59">
        <w:rPr>
          <w:rFonts w:ascii="Times New Roman" w:hAnsi="Times New Roman" w:cs="Times New Roman"/>
          <w:sz w:val="24"/>
          <w:szCs w:val="24"/>
        </w:rPr>
        <w:t>na lata 2015-2025 ujęto niżej wymienione przedsięwzięcia wieloletnie, które realizowane są w ramach wydatków majątkowych począwszy od  roku 2010 i których końcowy okres realizacji zaplanowano na 2016 r.</w:t>
      </w:r>
      <w:r w:rsidR="00D410B0" w:rsidRPr="00FC0D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5F63" w:rsidRPr="00FC0D59" w:rsidRDefault="00C85F63" w:rsidP="00C85F63">
      <w:pPr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 xml:space="preserve">1. Budowa Kompleksu oświatowo-sportowego przy ul. Słonecznej – Etap I – rozwój funkcji edukacyjno-rekreacyjno-sportowej miasta </w:t>
      </w:r>
    </w:p>
    <w:p w:rsidR="00C85F63" w:rsidRPr="00FC0D59" w:rsidRDefault="00C85F63" w:rsidP="00FC0D59">
      <w:pPr>
        <w:spacing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FC0D59">
        <w:rPr>
          <w:rFonts w:ascii="Times New Roman" w:eastAsia="Times New Roman" w:hAnsi="Times New Roman" w:cs="Times New Roman"/>
          <w:sz w:val="24"/>
          <w:szCs w:val="24"/>
        </w:rPr>
        <w:t xml:space="preserve">Zadanie inwestycyjne pn. </w:t>
      </w:r>
      <w:r w:rsidRPr="00FC0D59">
        <w:rPr>
          <w:rFonts w:ascii="Times New Roman" w:hAnsi="Times New Roman" w:cs="Times New Roman"/>
          <w:b/>
          <w:sz w:val="24"/>
          <w:szCs w:val="24"/>
        </w:rPr>
        <w:t>„Budowa budynku Hali Sportowej wraz z niezbędną infrastrukturą”</w:t>
      </w:r>
      <w:r w:rsidRPr="00FC0D59">
        <w:rPr>
          <w:rFonts w:ascii="Times New Roman" w:hAnsi="Times New Roman" w:cs="Times New Roman"/>
          <w:spacing w:val="-1"/>
          <w:sz w:val="24"/>
          <w:szCs w:val="24"/>
        </w:rPr>
        <w:t>, w ramach zadania pn. „Budowa Kompleksu  Oświatowo -Rekreacyjnego, zlokalizowanego przy ul. Słonecznej w Szczawnie-Zdroju (dz. nr 194/5, 192/5, 195, 263 obr.1 Szczawno-Zdrój)”</w:t>
      </w:r>
      <w:r w:rsidRPr="00FC0D5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C0D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realizowane jest na podstawie pozwolenia na budowę Nr 731/2012 </w:t>
      </w:r>
      <w:r w:rsidR="00FC0D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br/>
      </w:r>
      <w:r w:rsidRPr="00FC0D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z 25.05.2012</w:t>
      </w:r>
      <w:r w:rsidR="00FC0D5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. </w:t>
      </w:r>
      <w:r w:rsidRPr="00FC0D59">
        <w:rPr>
          <w:rFonts w:ascii="Times New Roman" w:hAnsi="Times New Roman" w:cs="Times New Roman"/>
          <w:sz w:val="24"/>
          <w:szCs w:val="24"/>
        </w:rPr>
        <w:t>Planowana wartość zadania nie została zmieniona do dnia 30 czerwca 2015 r.</w:t>
      </w:r>
      <w:r w:rsidR="00FC0D59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 xml:space="preserve"> i wynosi 3.900.000,00 zł. Czas realizacji inwestycji zaplanowano  na lata 2010-2015. Na koniec czerwca br. gmina na realizację tego zadania wydała 1.285.777,86 zł. Inwestycja ma zostać zakończona  do końca października  2015r.</w:t>
      </w:r>
      <w:r w:rsidRPr="00FC0D5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FC0D5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Roboty budowlane realizowane są przez Firmę </w:t>
      </w:r>
      <w:r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FEWATERM</w:t>
      </w:r>
      <w:r w:rsidRPr="00FC0D59">
        <w:rPr>
          <w:rFonts w:ascii="Times New Roman" w:hAnsi="Times New Roman" w:cs="Times New Roman"/>
          <w:sz w:val="24"/>
          <w:szCs w:val="24"/>
        </w:rPr>
        <w:t xml:space="preserve"> sp. z o.o. SK z siedzibą: 33-180 Gromnik,   Chojnik  88,</w:t>
      </w:r>
      <w:r w:rsidRPr="00FC0D5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na podstawie umowy   ZI. 31 .2013r. z 01.10.2013r. Zrealizowane </w:t>
      </w:r>
      <w:r w:rsidRPr="00FC0D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wydatki w roku 2014 to kwota :2.812.100,00 zł., natomiast w I półroczu  2015 r. wydatkowano kwotę  1.285.777,86 zł.</w:t>
      </w:r>
      <w:r w:rsidRPr="00FC0D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0D59">
        <w:rPr>
          <w:rFonts w:ascii="Times New Roman" w:eastAsia="Times New Roman" w:hAnsi="Times New Roman" w:cs="Times New Roman"/>
          <w:sz w:val="24"/>
          <w:szCs w:val="24"/>
        </w:rPr>
        <w:br/>
      </w:r>
      <w:r w:rsidRPr="00FC0D59">
        <w:rPr>
          <w:rFonts w:ascii="Times New Roman" w:eastAsia="Times New Roman" w:hAnsi="Times New Roman" w:cs="Times New Roman"/>
          <w:sz w:val="24"/>
          <w:szCs w:val="24"/>
        </w:rPr>
        <w:t xml:space="preserve">Na realizację tej inwestycji </w:t>
      </w:r>
      <w:r w:rsidRPr="00FC0D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Ministerstwo Sportu i Turystyki w latach 2014- 2015 przekaże dotację w łącznej kwocie 2.000.000,00 zł.</w:t>
      </w:r>
    </w:p>
    <w:p w:rsidR="00FC0D59" w:rsidRDefault="00FC0D59" w:rsidP="00C85F63">
      <w:pPr>
        <w:rPr>
          <w:rFonts w:ascii="Times New Roman" w:hAnsi="Times New Roman" w:cs="Times New Roman"/>
          <w:b/>
          <w:sz w:val="24"/>
          <w:szCs w:val="24"/>
        </w:rPr>
      </w:pPr>
    </w:p>
    <w:p w:rsidR="00C85F63" w:rsidRPr="00FC0D59" w:rsidRDefault="00C85F63" w:rsidP="00C85F63">
      <w:pPr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>2. Rewitalizacja Teatru Letniego w Parku Zdrojowym w Szczawnie-Zdroju – budowa Amfiteatru</w:t>
      </w:r>
    </w:p>
    <w:p w:rsidR="002B38BE" w:rsidRDefault="000F46FF" w:rsidP="00FC0D59">
      <w:pPr>
        <w:shd w:val="clear" w:color="auto" w:fill="FFFFFF"/>
        <w:tabs>
          <w:tab w:val="left" w:pos="1776"/>
        </w:tabs>
        <w:spacing w:before="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inwestycyjne zostało zaplanowane w 2013 r. do realizacji w latach 2013-2014 na kwotę 1.973.559,00 zł., z czego 700.000,00 zł. zaplanowano na 2013 r. i 1.273.559,00 zł. na 2014 r.  W 2014 r. planowana kwotę na to zadanie zmniejszono do 77.000,00 zł. a wykorzystano 76.935,87 zł. na opracowanie dokumentacji technicznej.  Inwestycja miała zostać zrealizowana w ramach projektu RPO Nr RPDS.06.01.00-02-005/13. Decyzją Rady Miejskiej poprzedniej kadencji realizację zadania przesunięto na 2015 r. W związku z podjętą decyzją o zaprzestaniu realizacji zadania w 2014 r. została rozwiązana umowa z Urzędem Marszałkowskim o dofinansowanie zadania a </w:t>
      </w:r>
      <w:r w:rsidR="002B38BE">
        <w:rPr>
          <w:rFonts w:ascii="Times New Roman" w:hAnsi="Times New Roman" w:cs="Times New Roman"/>
          <w:sz w:val="24"/>
          <w:szCs w:val="24"/>
        </w:rPr>
        <w:t>uzyskana dotacj</w:t>
      </w:r>
      <w:r w:rsidR="00BE6B84">
        <w:rPr>
          <w:rFonts w:ascii="Times New Roman" w:hAnsi="Times New Roman" w:cs="Times New Roman"/>
          <w:sz w:val="24"/>
          <w:szCs w:val="24"/>
        </w:rPr>
        <w:t>ę</w:t>
      </w:r>
      <w:r w:rsidR="002B38BE">
        <w:rPr>
          <w:rFonts w:ascii="Times New Roman" w:hAnsi="Times New Roman" w:cs="Times New Roman"/>
          <w:sz w:val="24"/>
          <w:szCs w:val="24"/>
        </w:rPr>
        <w:t xml:space="preserve"> na opracowanie </w:t>
      </w:r>
      <w:r>
        <w:rPr>
          <w:rFonts w:ascii="Times New Roman" w:hAnsi="Times New Roman" w:cs="Times New Roman"/>
          <w:sz w:val="24"/>
          <w:szCs w:val="24"/>
        </w:rPr>
        <w:t xml:space="preserve"> dokumentacji </w:t>
      </w:r>
      <w:r w:rsidR="002B38BE">
        <w:rPr>
          <w:rFonts w:ascii="Times New Roman" w:hAnsi="Times New Roman" w:cs="Times New Roman"/>
          <w:sz w:val="24"/>
          <w:szCs w:val="24"/>
        </w:rPr>
        <w:t>zwrócon</w:t>
      </w:r>
      <w:r w:rsidR="00BE6B8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do Urzędu Marsz</w:t>
      </w:r>
      <w:r w:rsidR="002B38BE">
        <w:rPr>
          <w:rFonts w:ascii="Times New Roman" w:hAnsi="Times New Roman" w:cs="Times New Roman"/>
          <w:sz w:val="24"/>
          <w:szCs w:val="24"/>
        </w:rPr>
        <w:t xml:space="preserve">ałkowskiego. </w:t>
      </w:r>
    </w:p>
    <w:p w:rsidR="00C85F63" w:rsidRPr="00FC0D59" w:rsidRDefault="00C85F63" w:rsidP="00FC0D59">
      <w:pPr>
        <w:shd w:val="clear" w:color="auto" w:fill="FFFFFF"/>
        <w:tabs>
          <w:tab w:val="left" w:pos="1776"/>
        </w:tabs>
        <w:spacing w:before="5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lastRenderedPageBreak/>
        <w:t>Planowana wartość zadania na 2015 r. to kwota 1.700.919,00r.</w:t>
      </w:r>
      <w:r w:rsidR="00000787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Zrealizowane wydatki na to przedsięwzięcie do dnia 30 czerwca 2015 r. </w:t>
      </w:r>
      <w:r w:rsidR="00480B8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to kwota 20.416,93 zł.</w:t>
      </w:r>
      <w:r w:rsidR="00000787" w:rsidRPr="00FC0D59">
        <w:rPr>
          <w:rFonts w:ascii="Times New Roman" w:eastAsia="Times New Roman" w:hAnsi="Times New Roman" w:cs="Times New Roman"/>
          <w:color w:val="FF0000"/>
          <w:spacing w:val="5"/>
          <w:sz w:val="24"/>
          <w:szCs w:val="24"/>
        </w:rPr>
        <w:t xml:space="preserve">  </w:t>
      </w:r>
      <w:r w:rsidR="00000787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Z</w:t>
      </w:r>
      <w:r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e względu na bardzo niską realizację dochodów ze zbyc</w:t>
      </w:r>
      <w:r w:rsidR="00000787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ia mienia komunalnego nie przystąpiono </w:t>
      </w:r>
      <w:r w:rsidR="00757D4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br/>
      </w:r>
      <w:r w:rsidR="00000787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w I półroczu</w:t>
      </w:r>
      <w:r w:rsidR="00480B8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2015 r.</w:t>
      </w:r>
      <w:r w:rsidR="00000787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do prac inwestycyjnych. Dalsza realizacja tego przedsięwzięcia uzależniona jest od pozyskania  potrzebnych środków ze sprzedaży nieruchomości gruntowych.</w:t>
      </w:r>
    </w:p>
    <w:p w:rsidR="00480B84" w:rsidRDefault="00480B84" w:rsidP="00C85F63">
      <w:pPr>
        <w:rPr>
          <w:rFonts w:ascii="Times New Roman" w:hAnsi="Times New Roman" w:cs="Times New Roman"/>
          <w:b/>
          <w:sz w:val="24"/>
          <w:szCs w:val="24"/>
        </w:rPr>
      </w:pPr>
    </w:p>
    <w:p w:rsidR="00C85F63" w:rsidRPr="00FC0D59" w:rsidRDefault="00C85F63" w:rsidP="00C85F63">
      <w:pPr>
        <w:rPr>
          <w:rFonts w:ascii="Times New Roman" w:hAnsi="Times New Roman" w:cs="Times New Roman"/>
          <w:b/>
          <w:sz w:val="24"/>
          <w:szCs w:val="24"/>
        </w:rPr>
      </w:pPr>
      <w:r w:rsidRPr="00FC0D59">
        <w:rPr>
          <w:rFonts w:ascii="Times New Roman" w:hAnsi="Times New Roman" w:cs="Times New Roman"/>
          <w:b/>
          <w:sz w:val="24"/>
          <w:szCs w:val="24"/>
        </w:rPr>
        <w:t>3. Zmiana sposobu użytkowania budynku gospodarczego przy ul. Sienkiewicza 28 A na budynek z siedmioma lokalami socjalnymi – uzyskanie mieszkań socjalnych</w:t>
      </w:r>
    </w:p>
    <w:p w:rsidR="00C85F63" w:rsidRPr="00FC0D59" w:rsidRDefault="002B27D0" w:rsidP="00FC0D59">
      <w:pPr>
        <w:shd w:val="clear" w:color="auto" w:fill="FFFFFF"/>
        <w:tabs>
          <w:tab w:val="left" w:pos="1776"/>
        </w:tabs>
        <w:spacing w:before="5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Zadanie zaplanowano w 2013 r. na kwotę 550.000,00 zł. do realizacji w latach 2013-2014. W roku 2014 po sporządzeniu dokumentacji technicznej wartość zadania zwiększono do kwoty 718,951,00 zł. a termin realizacji przesunięto na rok 2016. </w:t>
      </w:r>
      <w:r w:rsidR="00C85F63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Zgodnie z umową podpisaną z Bankiem Gospodarstwa Krajowego budowa </w:t>
      </w:r>
      <w:r w:rsidR="00D410B0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powinna </w:t>
      </w:r>
      <w:r w:rsidR="00C85F63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zostać rozpoczęta </w:t>
      </w:r>
      <w:r w:rsidR="00D410B0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najpóźniej </w:t>
      </w:r>
      <w:r w:rsidR="00C85F63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do 15 sierpnia 2016 r. i zakończona w ciągu 24 miesięcy od daty rozpoczęcia.</w:t>
      </w:r>
      <w:r w:rsidR="00D410B0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 Zadanie zostało zaplanowane do realizacji  na 2016 r. W I półroczu 2015 r. nie wydatkowano na to zadanie żadnych środków.</w:t>
      </w:r>
      <w:r w:rsidR="00FC0D59" w:rsidRPr="00FC0D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</w:p>
    <w:p w:rsidR="00C85F63" w:rsidRPr="00FC0D59" w:rsidRDefault="00826412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  <w:r w:rsidRPr="00FC0D59">
        <w:rPr>
          <w:sz w:val="24"/>
          <w:szCs w:val="24"/>
        </w:rPr>
        <w:t>Tabelaryczne zestawienie  realizacji w/w przedsięwzięć przedstawia tabela nr 2.</w:t>
      </w:r>
    </w:p>
    <w:p w:rsidR="00C85F63" w:rsidRPr="00FC0D59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</w:p>
    <w:p w:rsidR="00C85F63" w:rsidRPr="00FC0D59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4"/>
          <w:szCs w:val="24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b/>
          <w:sz w:val="22"/>
          <w:szCs w:val="22"/>
        </w:rPr>
      </w:pPr>
    </w:p>
    <w:p w:rsidR="00C85F63" w:rsidRDefault="00C85F63" w:rsidP="00C85F63">
      <w:pPr>
        <w:rPr>
          <w:lang w:eastAsia="zh-CN"/>
        </w:rPr>
      </w:pPr>
    </w:p>
    <w:p w:rsidR="00E9447E" w:rsidRDefault="00E9447E"/>
    <w:sectPr w:rsidR="00E94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06"/>
    <w:rsid w:val="00000787"/>
    <w:rsid w:val="000F46FF"/>
    <w:rsid w:val="00281F94"/>
    <w:rsid w:val="002B27D0"/>
    <w:rsid w:val="002B38BE"/>
    <w:rsid w:val="00480B84"/>
    <w:rsid w:val="00757D40"/>
    <w:rsid w:val="00826412"/>
    <w:rsid w:val="00B34510"/>
    <w:rsid w:val="00B808B0"/>
    <w:rsid w:val="00BE6B84"/>
    <w:rsid w:val="00C85F63"/>
    <w:rsid w:val="00D10206"/>
    <w:rsid w:val="00D410B0"/>
    <w:rsid w:val="00E9447E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614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10</cp:revision>
  <cp:lastPrinted>2015-08-28T10:54:00Z</cp:lastPrinted>
  <dcterms:created xsi:type="dcterms:W3CDTF">2015-08-27T14:58:00Z</dcterms:created>
  <dcterms:modified xsi:type="dcterms:W3CDTF">2015-09-02T09:28:00Z</dcterms:modified>
</cp:coreProperties>
</file>