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52A" w:rsidRPr="00C1752A" w:rsidRDefault="00C1752A" w:rsidP="00C1752A">
      <w:pPr>
        <w:spacing w:after="280" w:line="420" w:lineRule="atLeast"/>
        <w:jc w:val="center"/>
        <w:rPr>
          <w:rFonts w:ascii="Arial CE" w:eastAsia="Times New Roman" w:hAnsi="Arial CE" w:cs="Arial CE"/>
          <w:sz w:val="28"/>
          <w:szCs w:val="28"/>
          <w:lang w:eastAsia="pl-PL"/>
        </w:rPr>
      </w:pPr>
      <w:r w:rsidRPr="00C1752A">
        <w:rPr>
          <w:rFonts w:ascii="Arial CE" w:eastAsia="Times New Roman" w:hAnsi="Arial CE" w:cs="Arial CE"/>
          <w:b/>
          <w:bCs/>
          <w:sz w:val="28"/>
          <w:szCs w:val="28"/>
          <w:lang w:eastAsia="pl-PL"/>
        </w:rPr>
        <w:t>Szczawno Zdrój: Rewitalizacja Teatru Letniego, wraz z rozbudową instalacji oświetlenia terenu oraz zasilania kamer monitoringu, z przyłączem wody, kanalizacji i wlz, w Parku Zdrojowym im. Henryka Wieniawskiego, na działce o nr ewid. 678/2 obr. 1 w Szczawnie-Zdroju</w:t>
      </w:r>
      <w:r w:rsidRPr="00C1752A">
        <w:rPr>
          <w:rFonts w:ascii="Arial CE" w:eastAsia="Times New Roman" w:hAnsi="Arial CE" w:cs="Arial CE"/>
          <w:sz w:val="28"/>
          <w:szCs w:val="28"/>
          <w:lang w:eastAsia="pl-PL"/>
        </w:rPr>
        <w:br/>
      </w:r>
      <w:r w:rsidRPr="00C1752A">
        <w:rPr>
          <w:rFonts w:ascii="Arial CE" w:eastAsia="Times New Roman" w:hAnsi="Arial CE" w:cs="Arial CE"/>
          <w:b/>
          <w:bCs/>
          <w:sz w:val="28"/>
          <w:szCs w:val="28"/>
          <w:lang w:eastAsia="pl-PL"/>
        </w:rPr>
        <w:t>Numer ogłoszenia: 194094 - 2014; data zamieszczenia: 09.06.2014</w:t>
      </w:r>
      <w:r w:rsidRPr="00C1752A">
        <w:rPr>
          <w:rFonts w:ascii="Arial CE" w:eastAsia="Times New Roman" w:hAnsi="Arial CE" w:cs="Arial CE"/>
          <w:sz w:val="28"/>
          <w:szCs w:val="28"/>
          <w:lang w:eastAsia="pl-PL"/>
        </w:rPr>
        <w:br/>
        <w:t>OGŁOSZENIE O ZAMÓWIENIU - roboty budowlane</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Zamieszczanie ogłoszenia:</w:t>
      </w:r>
      <w:r w:rsidRPr="00C1752A">
        <w:rPr>
          <w:rFonts w:ascii="Arial CE" w:eastAsia="Times New Roman" w:hAnsi="Arial CE" w:cs="Arial CE"/>
          <w:sz w:val="20"/>
          <w:szCs w:val="20"/>
          <w:lang w:eastAsia="pl-PL"/>
        </w:rPr>
        <w:t xml:space="preserve"> obowiązkowe.</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Ogłoszenie dotyczy:</w:t>
      </w:r>
      <w:r w:rsidRPr="00C1752A">
        <w:rPr>
          <w:rFonts w:ascii="Arial CE" w:eastAsia="Times New Roman" w:hAnsi="Arial CE" w:cs="Arial CE"/>
          <w:sz w:val="20"/>
          <w:szCs w:val="20"/>
          <w:lang w:eastAsia="pl-PL"/>
        </w:rPr>
        <w:t xml:space="preserve"> zamówienia publicznego.</w:t>
      </w:r>
    </w:p>
    <w:p w:rsidR="00C1752A" w:rsidRPr="00C1752A" w:rsidRDefault="00C1752A" w:rsidP="00C1752A">
      <w:pPr>
        <w:spacing w:before="375" w:after="225" w:line="300" w:lineRule="atLeast"/>
        <w:rPr>
          <w:rFonts w:ascii="Arial CE" w:eastAsia="Times New Roman" w:hAnsi="Arial CE" w:cs="Arial CE"/>
          <w:b/>
          <w:bCs/>
          <w:sz w:val="24"/>
          <w:szCs w:val="24"/>
          <w:u w:val="single"/>
          <w:lang w:eastAsia="pl-PL"/>
        </w:rPr>
      </w:pPr>
      <w:r w:rsidRPr="00C1752A">
        <w:rPr>
          <w:rFonts w:ascii="Arial CE" w:eastAsia="Times New Roman" w:hAnsi="Arial CE" w:cs="Arial CE"/>
          <w:b/>
          <w:bCs/>
          <w:sz w:val="24"/>
          <w:szCs w:val="24"/>
          <w:u w:val="single"/>
          <w:lang w:eastAsia="pl-PL"/>
        </w:rPr>
        <w:t>SEKCJA I: ZAMAWIAJĄCY</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 1) NAZWA I ADRES:</w:t>
      </w:r>
      <w:r w:rsidRPr="00C1752A">
        <w:rPr>
          <w:rFonts w:ascii="Arial CE" w:eastAsia="Times New Roman" w:hAnsi="Arial CE" w:cs="Arial CE"/>
          <w:sz w:val="20"/>
          <w:szCs w:val="20"/>
          <w:lang w:eastAsia="pl-PL"/>
        </w:rPr>
        <w:t xml:space="preserve"> Uzdrowiskowa Gmina Miejska Szczawno Zdrój , ul. Kościuszki 17, 58-310 Szczawno Zdrój, woj. dolnośląskie, tel. 074 8493916, faks 074 8435613.</w:t>
      </w:r>
    </w:p>
    <w:p w:rsidR="00C1752A" w:rsidRPr="00C1752A" w:rsidRDefault="00C1752A" w:rsidP="00C1752A">
      <w:pPr>
        <w:numPr>
          <w:ilvl w:val="0"/>
          <w:numId w:val="1"/>
        </w:numPr>
        <w:spacing w:before="100" w:beforeAutospacing="1" w:after="100" w:afterAutospacing="1" w:line="300" w:lineRule="atLeast"/>
        <w:ind w:left="450"/>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Adres strony internetowej zamawiającego:</w:t>
      </w:r>
      <w:r w:rsidRPr="00C1752A">
        <w:rPr>
          <w:rFonts w:ascii="Arial CE" w:eastAsia="Times New Roman" w:hAnsi="Arial CE" w:cs="Arial CE"/>
          <w:sz w:val="20"/>
          <w:szCs w:val="20"/>
          <w:lang w:eastAsia="pl-PL"/>
        </w:rPr>
        <w:t xml:space="preserve"> http://um.szczawnozdroj.ibip.wroc.pl</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 2) RODZAJ ZAMAWIAJĄCEGO:</w:t>
      </w:r>
      <w:r w:rsidRPr="00C1752A">
        <w:rPr>
          <w:rFonts w:ascii="Arial CE" w:eastAsia="Times New Roman" w:hAnsi="Arial CE" w:cs="Arial CE"/>
          <w:sz w:val="20"/>
          <w:szCs w:val="20"/>
          <w:lang w:eastAsia="pl-PL"/>
        </w:rPr>
        <w:t xml:space="preserve"> Administracja samorządowa.</w:t>
      </w:r>
    </w:p>
    <w:p w:rsidR="00C1752A" w:rsidRPr="00C1752A" w:rsidRDefault="00C1752A" w:rsidP="00C1752A">
      <w:pPr>
        <w:spacing w:before="375" w:after="225" w:line="300" w:lineRule="atLeast"/>
        <w:rPr>
          <w:rFonts w:ascii="Arial CE" w:eastAsia="Times New Roman" w:hAnsi="Arial CE" w:cs="Arial CE"/>
          <w:b/>
          <w:bCs/>
          <w:sz w:val="24"/>
          <w:szCs w:val="24"/>
          <w:u w:val="single"/>
          <w:lang w:eastAsia="pl-PL"/>
        </w:rPr>
      </w:pPr>
      <w:r w:rsidRPr="00C1752A">
        <w:rPr>
          <w:rFonts w:ascii="Arial CE" w:eastAsia="Times New Roman" w:hAnsi="Arial CE" w:cs="Arial CE"/>
          <w:b/>
          <w:bCs/>
          <w:sz w:val="24"/>
          <w:szCs w:val="24"/>
          <w:u w:val="single"/>
          <w:lang w:eastAsia="pl-PL"/>
        </w:rPr>
        <w:t>SEKCJA II: PRZEDMIOT ZAMÓWIENIA</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II.1) OKREŚLENIE PRZEDMIOTU ZAMÓWIENIA</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II.1.1) Nazwa nadana zamówieniu przez zamawiającego:</w:t>
      </w:r>
      <w:r w:rsidRPr="00C1752A">
        <w:rPr>
          <w:rFonts w:ascii="Arial CE" w:eastAsia="Times New Roman" w:hAnsi="Arial CE" w:cs="Arial CE"/>
          <w:sz w:val="20"/>
          <w:szCs w:val="20"/>
          <w:lang w:eastAsia="pl-PL"/>
        </w:rPr>
        <w:t xml:space="preserve"> Rewitalizacja Teatru Letniego, wraz z rozbudową instalacji oświetlenia terenu oraz zasilania kamer monitoringu, z przyłączem wody, kanalizacji i wlz, w Parku Zdrojowym im. Henryka Wieniawskiego, na działce o nr ewid. 678/2 obr. 1 w Szczawnie-Zdroju.</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II.1.2) Rodzaj zamówienia:</w:t>
      </w:r>
      <w:r w:rsidRPr="00C1752A">
        <w:rPr>
          <w:rFonts w:ascii="Arial CE" w:eastAsia="Times New Roman" w:hAnsi="Arial CE" w:cs="Arial CE"/>
          <w:sz w:val="20"/>
          <w:szCs w:val="20"/>
          <w:lang w:eastAsia="pl-PL"/>
        </w:rPr>
        <w:t xml:space="preserve"> roboty budowlane.</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II.1.4) Określenie przedmiotu oraz wielkości lub zakresu zamówienia:</w:t>
      </w:r>
      <w:r w:rsidRPr="00C1752A">
        <w:rPr>
          <w:rFonts w:ascii="Arial CE" w:eastAsia="Times New Roman" w:hAnsi="Arial CE" w:cs="Arial CE"/>
          <w:sz w:val="20"/>
          <w:szCs w:val="20"/>
          <w:lang w:eastAsia="pl-PL"/>
        </w:rPr>
        <w:t xml:space="preserve"> 1. Przedmiotem zamówienia jest rozbiórka oraz budowa Teatru Letniego, położonego na działce nr 678/2, obręb l, Szczawno- Zdrój, wraz z zapleczem sanitarno-szatniowym, zagospodarowaniem oraz uzbrojeniem terenu w tym wykonanie: przyłącza kanalizacyjnego, przyłącza wodociągowego, oświetlenia terenu (ze słupami i oprawami typu parkowego), wewnętrznej linii zasilającej, zasilania kamer monitoringu, wewnętrznych ciągów pieszych, muru oporowego (betonowego), oraz wyposażenie terenu w elementy małej architektury (kosze na śmieci). Parametry powierzchniowe dot. zagospodarowania 1) powierzchnia działki - 104.8667 ha, 2) powierzchnia zabudowy - 286,52 m2, 3) powierzchnia całkowita kondygnacji nadziemnej -107,90 m2, 4) powierzchnia nowoprojektowanych powierzchni trawiastych wzmocnionych kratką trawnikową np. typu ekoraster (50% pow. biolog.) - ok. 162,00 m2, 5) powierzchnia utwardzona (ciągi piesze) z kostki granitowej 4/6: 26,08 m2, 6) powierzchnia utwardzona (ciągi piesze) z kostki granitowej 7/9: 33,35 m2, 7) powierzchnia zabudowy sceny i budynku zaplecza: 286,52 m2, 8) powierzchnia całkowita zaplecza amfiteatru: 107,90 m2, 9) powierzchnia użytkowa zaplecza amfiteatru: 102,78 m2, 10) powierzchnia sceny: 125,0 m2, 11) powierzchnia widowni: 285,0 m2, 12) kubatura użytkowa części wewnętrznej- 455,90m3, 13) kubatura użytkowa sceny (części zewnętrznej)- ok. 400,00m3, 14) ilość kondygnacji nadziemnych - l, 15) wysokość budynku zaplecza: 4,43 m, 16) maksymalna wysokość zadaszenia sceny: 6,17 m. Nowy obiekt powstanie w miejscu lokalizacji pozostałości po dawnym amfiteatrze parkowym. Obrys bryły projektowanego budynku odpowiada bryle dawnego amfiteatru. Planowany obiekt będzie posiadał zbliżoną powierzchnię zabudowy i kubaturę. Stan istniejący Teren objęty inwestycją stanowi część terenu Parku im. H. Wieniawskiego w Szczawnie- Zdroju, dz. nr 678_2, obręb l, Szczawno- Zdrój, wchodzącego w skład układu urbanistycznego Szczawna- Zdroju, wpisanego do rejestru zabytków. Budynek amfiteatru wraz ze sceną oraz widownią zlokalizowany jest w północnej części parku zdrojowego im. Henryka </w:t>
      </w:r>
      <w:r w:rsidRPr="00C1752A">
        <w:rPr>
          <w:rFonts w:ascii="Arial CE" w:eastAsia="Times New Roman" w:hAnsi="Arial CE" w:cs="Arial CE"/>
          <w:sz w:val="20"/>
          <w:szCs w:val="20"/>
          <w:lang w:eastAsia="pl-PL"/>
        </w:rPr>
        <w:lastRenderedPageBreak/>
        <w:t>Wieniawskiego w Szczawnie Zdroju i posiada swoją główną - podłużną oś zorientowaną na kierunku północ-południe. Amfiteatr składa się z jednokondygnacyjnego budynku, pełniącego funkcję zaplecza sanitarno-szatniowego, przykrytego stropodachem, sceny z fragmentem konstrukcji po dawnym półkopułowym przykryciu oraz widowni terenowej składającej się niegdyś z kilkunastu rzędów ławek drewnianych wspartych na betonowych stopach. Rzut budynku sanitarno-szatniowego oparty jest na planie fragmentu koła o promieniu zewnętrznym ok. 12m i wewnętrznym ok. 6m. Budynek uległ częściowemu zniszczeniu w wyniku pożaru, a następnie dewastacji. Scena amfiteatru w kształcie trapezowej płyty betonowej wpisanej we wklęsły fragment budynku przykryta była niegdyś półkopułowym zadaszeniem o konstrukcji stalowej pokrytej deskami drewnianymi i blachą. Pierwotnie konstrukcja zadaszenia była wykonana z belek drewnianych. W chwili obecnej jedyną pozostałością zadaszenia jest skorodowana stalowa konstrukcja półkopuły. Widownia oddzielona jest od sceny łukowym murkiem kamiennym i położona jest na zboczu o niewielkim nachyleniu w kierunku sceny. Widownia składała się z dwunastu rzędów drewnianych ławek wspartych na żelbetowych podstawach. Aktualnie pozostały jedynie uszkodzone elementy żelbetowe. Planowana budowa inwestycji na przedmiotowej działce odbędzie się z zachowaniem warunków usytuowania budynków wg Rozporządzenia Ministra Infrastruktury w sprawie warunków technicznych, jakim powinny odpowiadać budynki i ich usytuowanie oraz odrębnych przepisów ochrony przeciwpożarowej. 2. Szczegółowy opis przedmiotu zamówienia oraz zakres robót zawierają załączniki do SIWZ: 1) Dokumentacja projektowa rewitalizacji Teatru Letniego, wraz z rozbudową instalacji oświetlenia terenu oraz zasilania kamer monitoringu, z przyłączem wody, kanalizacji i wlz, w Parku Zdrojowym im. Henryka Wieniawskiego, na działce o nr ewid. 678/2 obr. 1 w Szczawnie-Zdroju: a) Projekt wykonawczy - architektura i zagospodarowanie terenu, b) Projekt wykonawczy - konstrukcja, c) Projekt wykonawczy - instalacje sanitarne, d) Projekt wykonawczy - instalacje elektryczne, Dla powyższego zakresu robót zamawiający posiada pozwolenie na budowę - decyzja nr 336/2014 z dnia 28.05.2014r. 2) Dokumentacja projektowa remontu przyłącza wodociągowego do budynku mieszkalnego i amfiteatru - Projekt budowlany - przyłącze wodociągowe, 3) Specyfikacje techniczne wykonania i odbioru robót budowlanych (STWiOR) w zakresie rewitalizacji Teatru Letniego, wraz z rozbudową instalacji oświetlenia terenu oraz zasilania kamer monitoringu, z przyłączem wody, kanalizacji i wlz, w Parku Zdrojowym im. Henryka Wieniawskiego, na działce o nr ewid. 678_2 obr. 1 w Szczawnie-Zdroju: a) branża budowlana, b) instalacje sanitarna, c) instalacje elektryczne. 4) Specyfikacje techniczne wykonania i odbioru robót budowlanych (STWiOR) w zakresie wymiany przyłącza wodociągowego do budynku mieszkalnego i amfiteatru. 5) Przedmiary robót - pomocniczo: a) remont chodników - droga dojazdowa do Teatru Letniego, b) rozbiórka budynku Teatru Letniego wraz ze sceną i widownią, c) roboty budowlane w zakresie budowy artystycznych i kulturalnych obiektów budowlanych, d) instalacje sanitarne, e) instalacje elektryczne, f) wymiana przyłącza wodociągowego do budynku mieszkalnego i amfiteatru.</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II.1.6) Wspólny Słownik Zamówień (CPV):</w:t>
      </w:r>
      <w:r w:rsidRPr="00C1752A">
        <w:rPr>
          <w:rFonts w:ascii="Arial CE" w:eastAsia="Times New Roman" w:hAnsi="Arial CE" w:cs="Arial CE"/>
          <w:sz w:val="20"/>
          <w:szCs w:val="20"/>
          <w:lang w:eastAsia="pl-PL"/>
        </w:rPr>
        <w:t xml:space="preserve"> 45.00.00.00-7, 45.21.23.00-9, 45.31.11.00-1, 45.31.61.00-6, 45.31.73.00-5, 45.31.12.00-2, 45.33.22.00-5, 45.33.23.00-6, 45.33.11.00-7, 45.23.13.00-8, 45.33.12.00-8, 45.23.10.00-5.</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II.1.7) Czy dopuszcza się złożenie oferty częściowej:</w:t>
      </w:r>
      <w:r w:rsidRPr="00C1752A">
        <w:rPr>
          <w:rFonts w:ascii="Arial CE" w:eastAsia="Times New Roman" w:hAnsi="Arial CE" w:cs="Arial CE"/>
          <w:sz w:val="20"/>
          <w:szCs w:val="20"/>
          <w:lang w:eastAsia="pl-PL"/>
        </w:rPr>
        <w:t xml:space="preserve"> nie.</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II.1.8) Czy dopuszcza się złożenie oferty wariantowej:</w:t>
      </w:r>
      <w:r w:rsidRPr="00C1752A">
        <w:rPr>
          <w:rFonts w:ascii="Arial CE" w:eastAsia="Times New Roman" w:hAnsi="Arial CE" w:cs="Arial CE"/>
          <w:sz w:val="20"/>
          <w:szCs w:val="20"/>
          <w:lang w:eastAsia="pl-PL"/>
        </w:rPr>
        <w:t xml:space="preserve"> nie.</w:t>
      </w:r>
    </w:p>
    <w:p w:rsidR="00C1752A" w:rsidRPr="00C1752A" w:rsidRDefault="00C1752A" w:rsidP="00C1752A">
      <w:pPr>
        <w:spacing w:after="0" w:line="300" w:lineRule="atLeast"/>
        <w:rPr>
          <w:rFonts w:ascii="Arial CE" w:eastAsia="Times New Roman" w:hAnsi="Arial CE" w:cs="Arial CE"/>
          <w:sz w:val="20"/>
          <w:szCs w:val="20"/>
          <w:lang w:eastAsia="pl-PL"/>
        </w:rPr>
      </w:pP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II.2) CZAS TRWANIA ZAMÓWIENIA LUB TERMIN WYKONANIA:</w:t>
      </w:r>
      <w:r w:rsidRPr="00C1752A">
        <w:rPr>
          <w:rFonts w:ascii="Arial CE" w:eastAsia="Times New Roman" w:hAnsi="Arial CE" w:cs="Arial CE"/>
          <w:sz w:val="20"/>
          <w:szCs w:val="20"/>
          <w:lang w:eastAsia="pl-PL"/>
        </w:rPr>
        <w:t xml:space="preserve"> Zakończenie: 20.04.2015.</w:t>
      </w:r>
    </w:p>
    <w:p w:rsidR="00C1752A" w:rsidRPr="00C1752A" w:rsidRDefault="00C1752A" w:rsidP="00C1752A">
      <w:pPr>
        <w:spacing w:before="375" w:after="225" w:line="300" w:lineRule="atLeast"/>
        <w:rPr>
          <w:rFonts w:ascii="Arial CE" w:eastAsia="Times New Roman" w:hAnsi="Arial CE" w:cs="Arial CE"/>
          <w:b/>
          <w:bCs/>
          <w:sz w:val="24"/>
          <w:szCs w:val="24"/>
          <w:u w:val="single"/>
          <w:lang w:eastAsia="pl-PL"/>
        </w:rPr>
      </w:pPr>
      <w:r w:rsidRPr="00C1752A">
        <w:rPr>
          <w:rFonts w:ascii="Arial CE" w:eastAsia="Times New Roman" w:hAnsi="Arial CE" w:cs="Arial CE"/>
          <w:b/>
          <w:bCs/>
          <w:sz w:val="24"/>
          <w:szCs w:val="24"/>
          <w:u w:val="single"/>
          <w:lang w:eastAsia="pl-PL"/>
        </w:rPr>
        <w:t>SEKCJA III: INFORMACJE O CHARAKTERZE PRAWNYM, EKONOMICZNYM, FINANSOWYM I TECHNICZNYM</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III.1) WADIUM</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Informacja na temat wadium:</w:t>
      </w:r>
      <w:r w:rsidRPr="00C1752A">
        <w:rPr>
          <w:rFonts w:ascii="Arial CE" w:eastAsia="Times New Roman" w:hAnsi="Arial CE" w:cs="Arial CE"/>
          <w:sz w:val="20"/>
          <w:szCs w:val="20"/>
          <w:lang w:eastAsia="pl-PL"/>
        </w:rPr>
        <w:t xml:space="preserve"> Przystępując do niniejszego postępowania każdy Wykonawca zobowiązany jest wnieść wadium w wysokości 50.000,00 PLN (słownie: pięćdziesiąt tysięcy PLN) przed upływem terminu składania ofert</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III.2) ZALICZKI</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lastRenderedPageBreak/>
        <w:t>III.3) WARUNKI UDZIAŁU W POSTĘPOWANIU ORAZ OPIS SPOSOBU DOKONYWANIA OCENY SPEŁNIANIA TYCH WARUNKÓW</w:t>
      </w:r>
    </w:p>
    <w:p w:rsidR="00C1752A" w:rsidRPr="00C1752A" w:rsidRDefault="00C1752A" w:rsidP="00C1752A">
      <w:pPr>
        <w:numPr>
          <w:ilvl w:val="0"/>
          <w:numId w:val="2"/>
        </w:numPr>
        <w:spacing w:after="0" w:line="300" w:lineRule="atLeast"/>
        <w:ind w:left="450"/>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III. 3.1) Uprawnienia do wykonywania określonej działalności lub czynności, jeżeli przepisy prawa nakładają obowiązek ich posiadania</w:t>
      </w:r>
    </w:p>
    <w:p w:rsidR="00C1752A" w:rsidRPr="00C1752A" w:rsidRDefault="00C1752A" w:rsidP="00C1752A">
      <w:pPr>
        <w:spacing w:after="0" w:line="300" w:lineRule="atLeast"/>
        <w:ind w:left="450"/>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Opis sposobu dokonywania oceny spełniania tego warunku</w:t>
      </w:r>
    </w:p>
    <w:p w:rsidR="00C1752A" w:rsidRPr="00C1752A" w:rsidRDefault="00C1752A" w:rsidP="00C1752A">
      <w:pPr>
        <w:numPr>
          <w:ilvl w:val="1"/>
          <w:numId w:val="2"/>
        </w:numPr>
        <w:spacing w:after="0" w:line="300" w:lineRule="atLeast"/>
        <w:ind w:left="900"/>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Działalność prowadzona na potrzeby wykonania przedmiotu zamówienia nie wymaga posiadania specjalnych uprawnień</w:t>
      </w:r>
    </w:p>
    <w:p w:rsidR="00C1752A" w:rsidRPr="00C1752A" w:rsidRDefault="00C1752A" w:rsidP="00C1752A">
      <w:pPr>
        <w:numPr>
          <w:ilvl w:val="0"/>
          <w:numId w:val="2"/>
        </w:numPr>
        <w:spacing w:after="0" w:line="300" w:lineRule="atLeast"/>
        <w:ind w:left="450"/>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III.3.2) Wiedza i doświadczenie</w:t>
      </w:r>
    </w:p>
    <w:p w:rsidR="00C1752A" w:rsidRPr="00C1752A" w:rsidRDefault="00C1752A" w:rsidP="00C1752A">
      <w:pPr>
        <w:spacing w:after="0" w:line="300" w:lineRule="atLeast"/>
        <w:ind w:left="450"/>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Opis sposobu dokonywania oceny spełniania tego warunku</w:t>
      </w:r>
    </w:p>
    <w:p w:rsidR="00C1752A" w:rsidRPr="00C1752A" w:rsidRDefault="00C1752A" w:rsidP="00C1752A">
      <w:pPr>
        <w:numPr>
          <w:ilvl w:val="1"/>
          <w:numId w:val="2"/>
        </w:numPr>
        <w:spacing w:after="0" w:line="300" w:lineRule="atLeast"/>
        <w:ind w:left="900"/>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Wykonawca musi wykazać się wiedzą i doświadczeniem w wykonaniu (zakończeniu), w okresie ostatnich pięciu lat przed upływem terminu składania ofert, a jeżeli okres prowadzenia działalności jest krótszy - w tym okresie robót porównywalnych z przedmiotem zamówienia polegających na budowie lub rozbudowie jednego budynku mieszkalnego lub użyteczności publicznej wraz z przyłączami elektrycznymi i wodnymi wraz budową sieci wodnej i kanalizacji sanitarnej, o wartości robót nie mniejszej niż 1.200.000,00 zł brutto. Dowodami, o których mowa w wykazie robót budowlanych są poświadczenia. Jeżeli z uzasadnionych przyczyn o obiektywnym charakterze Wykonawca nie jest w stanie uzyskać poświadczenia, jako dowód traktowane będą również inne dokumenty. W przypadku, gdy Zamawiający jest podmiotem na rzecz którego roboty budowlane wskazane w wykazie wykonanych robót, zostały wcześniej wykonane, Wykonawca nie ma obowiązku przedkładania dowodów, o których mowa powyżej. W razie konieczności, szczególnie gdy wykaz lub dowody budzą wątpliwość Zamawiającego lub gdy z poświadczenia albo innego dokumentu wynika, że zamówienie nie zostało wykonane lub zostało wykonane nienależycie, Zamawiający może zwrócić się bezpośrednio do właściwego podmiotu, na rzecz którego roboty budowlane były lub miały zostać wykonane, o przedłożenie dodatkowych informacji lub dokumentów bezpośrednio Zamawiającemu. Zamawiający dokona oceny spełnienia wymaganych warunków udziału w postępowaniu na podstawie złożonych do oferty dokumentów i oświadczeń. Ocena spełnienia przedstawionych powyżej warunków udziału w postępowaniu zostanie dokonana wg formuły: spełnia - nie spełnia.</w:t>
      </w:r>
    </w:p>
    <w:p w:rsidR="00C1752A" w:rsidRPr="00C1752A" w:rsidRDefault="00C1752A" w:rsidP="00C1752A">
      <w:pPr>
        <w:numPr>
          <w:ilvl w:val="0"/>
          <w:numId w:val="2"/>
        </w:numPr>
        <w:spacing w:after="0" w:line="300" w:lineRule="atLeast"/>
        <w:ind w:left="450"/>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III.3.3) Potencjał techniczny</w:t>
      </w:r>
    </w:p>
    <w:p w:rsidR="00C1752A" w:rsidRPr="00C1752A" w:rsidRDefault="00C1752A" w:rsidP="00C1752A">
      <w:pPr>
        <w:spacing w:after="0" w:line="300" w:lineRule="atLeast"/>
        <w:ind w:left="450"/>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Opis sposobu dokonywania oceny spełniania tego warunku</w:t>
      </w:r>
    </w:p>
    <w:p w:rsidR="00C1752A" w:rsidRPr="00C1752A" w:rsidRDefault="00C1752A" w:rsidP="00C1752A">
      <w:pPr>
        <w:numPr>
          <w:ilvl w:val="1"/>
          <w:numId w:val="2"/>
        </w:numPr>
        <w:spacing w:after="0" w:line="300" w:lineRule="atLeast"/>
        <w:ind w:left="900"/>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Zamawiający nie wyznacza szczegółowego warunku w tym zakresie</w:t>
      </w:r>
    </w:p>
    <w:p w:rsidR="00C1752A" w:rsidRPr="00C1752A" w:rsidRDefault="00C1752A" w:rsidP="00C1752A">
      <w:pPr>
        <w:numPr>
          <w:ilvl w:val="0"/>
          <w:numId w:val="2"/>
        </w:numPr>
        <w:spacing w:after="0" w:line="300" w:lineRule="atLeast"/>
        <w:ind w:left="450"/>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III.3.4) Osoby zdolne do wykonania zamówienia</w:t>
      </w:r>
    </w:p>
    <w:p w:rsidR="00C1752A" w:rsidRPr="00C1752A" w:rsidRDefault="00C1752A" w:rsidP="00C1752A">
      <w:pPr>
        <w:spacing w:after="0" w:line="300" w:lineRule="atLeast"/>
        <w:ind w:left="450"/>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Opis sposobu dokonywania oceny spełniania tego warunku</w:t>
      </w:r>
    </w:p>
    <w:p w:rsidR="00C1752A" w:rsidRPr="00C1752A" w:rsidRDefault="00C1752A" w:rsidP="00C1752A">
      <w:pPr>
        <w:numPr>
          <w:ilvl w:val="1"/>
          <w:numId w:val="2"/>
        </w:numPr>
        <w:spacing w:after="0" w:line="300" w:lineRule="atLeast"/>
        <w:ind w:left="900"/>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 xml:space="preserve">Dla uznania, że Wykonawca spełnia warunek dysponowania osobami zdolnymi do wykonania zamówienia Wykonawca zobowiązany jest do wykazania że dysponuje lub dysponować będzie co najmniej: kierownikiem budowy specjalności konstrukcyjno-budowlanej - posiadającym łącznie: wykształcenie wyższe techniczne aktualne uprawnienia budowlane do kierowania robotami budowlanymi w specjalności konstrukcyjno-budowlanej bez ograniczeń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2008r. nr 63, poz. 394); minimum 5 lat doświadczenia zawodowego w nadzorowaniu robót na stanowisku: inspektor nadzoru i - lub kierownik budowy i - lub kierownik robót (łącznie), doświadczenie w pełnieniu samodzielnych funkcji technicznych na stanowiskach: kierownik budowy, kierownik robót lub inspektor nadzoru inwestorskiego polegających na nadzorowaniu robót budowlanych, polegających na rozbudowie lub remoncie, lub budowie budynków. kierownikiem robót </w:t>
      </w:r>
      <w:r w:rsidRPr="00C1752A">
        <w:rPr>
          <w:rFonts w:ascii="Arial CE" w:eastAsia="Times New Roman" w:hAnsi="Arial CE" w:cs="Arial CE"/>
          <w:sz w:val="20"/>
          <w:szCs w:val="20"/>
          <w:lang w:eastAsia="pl-PL"/>
        </w:rPr>
        <w:lastRenderedPageBreak/>
        <w:t>instalacyjnych w zakresie sieci, instalacji i urządzeń cieplnych, wentylacyjnych, gazowych, wodociągowych i kanalizacyjnych - posiadającym łącznie: wykształcenie wyższe techniczne, aktualne uprawnienia budowlane do kierowania robotami budowlanymi w specjalności instalacyjnej w zakresie sieci, instalacji i urządzeń cieplnych, wentylacyjnych, gazowych, wodociągowych i kanalizacyjnych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2008r. nr 63, poz. 394); minimum 5 lat doświadczenia zawodowego w nadzorowaniu robót instalacyjnych w zakresie sieci, instalacji i urządzeń cieplnych, wentylacyjnych, gazowych, wodociągowych i kanalizacyjnych na stanowiskach: kierownik budowy, kierownik robót lub inspektor nadzoru inwestorskiego (łącznie), kierownikiem robót instalacyjnych w zakresie sieci, instalacji i urządzeń elektrycznych i elektroenergetycznych - posiadającym łącznie: wykształcenie wyższe techniczne, aktualne uprawnienia budowlane do kierowania robotami budowlanymi w specjalności elektrycznej w zakresie sieci, instalacji i urządzeń elektrycznych i elektroenergetycznych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2008r. nr 63, poz. 394); minimum 5 lat doświadczenia zawodowego w nadzorowaniu robót instalacyjnych w zakresie sieci, instalacji i urządzeń elektrycznych i elektroenergetycznych na stanowiskach: kierownik budowy, kierownik robót lub inspektor nadzoru inwestorskiego (łącznie). kierownikiem robót drogowych - posiadającym łącznie: wykształcenie wyższe techniczne, aktualne uprawnienia budowlane do kierowania robotami budowlanymi w specjalności drogowej zgodnie z przepisami ustawy z dnia 7 lipca 1994 r. Prawo budowlane i Rozporządzenia Ministra Transportu i Budownictwa z dnia 28 kwietnia 2006r. w sprawie samodzielnych funkcji technicznych w budownictwie lub im odpowiadające ważne uprawnienia budowlane, które zostały wydane na podstawie wcześniej obowiązujących przepisów. W przypadku wykonawców zagranicznych, dopuszcza się równoważne kwalifikacje, zdobyte w innych państwach, na zasadach określonych w art.12a ustawy z dnia 7 lipca 1994 r. Prawo budowlane, z uwzględnieniem postanowień ustawy z dnia 18 marca 2008 r. o zasadach uznawania kwalifikacji zawodowych nabytych w państwach członkowskich Unii Europejskiej (Dz. U. 2008r. nr 63, poz. 394); minimum 5 lat doświadczenia zawodowego w nadzorowaniu robót drogowych na stanowiskach: kierownik budowy, kierownik robót lub inspektor nadzoru inwestorskiego (łącznie). Zamawiający dopuszcza łączenie funkcji. Ocena spełnienia przedstawionych powyżej warunków udziału w postępowaniu zostanie dokonana wg formuły: spełnia - nie spełnia</w:t>
      </w:r>
    </w:p>
    <w:p w:rsidR="00C1752A" w:rsidRPr="00C1752A" w:rsidRDefault="00C1752A" w:rsidP="00C1752A">
      <w:pPr>
        <w:numPr>
          <w:ilvl w:val="0"/>
          <w:numId w:val="2"/>
        </w:numPr>
        <w:spacing w:after="0" w:line="300" w:lineRule="atLeast"/>
        <w:ind w:left="450"/>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III.3.5) Sytuacja ekonomiczna i finansowa</w:t>
      </w:r>
    </w:p>
    <w:p w:rsidR="00C1752A" w:rsidRPr="00C1752A" w:rsidRDefault="00C1752A" w:rsidP="00C1752A">
      <w:pPr>
        <w:spacing w:after="0" w:line="300" w:lineRule="atLeast"/>
        <w:ind w:left="450"/>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Opis sposobu dokonywania oceny spełniania tego warunku</w:t>
      </w:r>
    </w:p>
    <w:p w:rsidR="00C1752A" w:rsidRPr="00C1752A" w:rsidRDefault="00C1752A" w:rsidP="00C1752A">
      <w:pPr>
        <w:numPr>
          <w:ilvl w:val="1"/>
          <w:numId w:val="2"/>
        </w:numPr>
        <w:spacing w:after="0" w:line="300" w:lineRule="atLeast"/>
        <w:ind w:left="900"/>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Dla uznania, że Wykonawca spełnia warunek dotyczący sytuacji ekonomicznej, Zamawiający żąda, by Wykonawca wykazał, że posiada środki finansowe lub zdolność kredytową w wysokości 500.000 PLN. Zamawiający dokona oceny spełnienia wymaganych warunków udziału w postępowaniu na podstawie złożonych do oferty dokumentów i oświadczeń. Ocena spełnienia przedstawionych powyżej warunków udziału w postępowaniu zostanie dokonana wg formuły: spełnia - nie spełnia</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lastRenderedPageBreak/>
        <w:t>III.4) INFORMACJA O OŚWIADCZENIACH LUB DOKUMENTACH, JAKIE MAJĄ DOSTARCZYĆ WYKONAWCY W CELU POTWIERDZENIA SPEŁNIANIA WARUNKÓW UDZIAŁU W POSTĘPOWANIU ORAZ NIEPODLEGANIA WYKLUCZENIU NA PODSTAWIE ART. 24 UST. 1 USTAWY</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III.4.1) W zakresie wykazania spełniania przez wykonawcę warunków, o których mowa w art. 22 ust. 1 ustawy, oprócz oświadczenia o spełnianiu warunków udziału w postępowaniu należy przedłożyć:</w:t>
      </w:r>
    </w:p>
    <w:p w:rsidR="00C1752A" w:rsidRPr="00C1752A" w:rsidRDefault="00C1752A" w:rsidP="00C1752A">
      <w:pPr>
        <w:numPr>
          <w:ilvl w:val="0"/>
          <w:numId w:val="3"/>
        </w:numPr>
        <w:spacing w:before="100" w:beforeAutospacing="1" w:after="180" w:line="300" w:lineRule="atLeast"/>
        <w:ind w:right="300"/>
        <w:jc w:val="both"/>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C1752A" w:rsidRPr="00C1752A" w:rsidRDefault="00C1752A" w:rsidP="00C1752A">
      <w:pPr>
        <w:numPr>
          <w:ilvl w:val="0"/>
          <w:numId w:val="3"/>
        </w:numPr>
        <w:spacing w:before="100" w:beforeAutospacing="1" w:after="180" w:line="300" w:lineRule="atLeast"/>
        <w:ind w:right="300"/>
        <w:jc w:val="both"/>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C1752A" w:rsidRPr="00C1752A" w:rsidRDefault="00C1752A" w:rsidP="00C1752A">
      <w:pPr>
        <w:numPr>
          <w:ilvl w:val="0"/>
          <w:numId w:val="3"/>
        </w:numPr>
        <w:spacing w:before="100" w:beforeAutospacing="1" w:after="180" w:line="300" w:lineRule="atLeast"/>
        <w:ind w:right="300"/>
        <w:jc w:val="both"/>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oświadczenie, że osoby, które będą uczestniczyć w wykonywaniu zamówienia, posiadają wymagane uprawnienia, jeżeli ustawy nakładają obowiązek posiadania takich uprawnień;</w:t>
      </w:r>
    </w:p>
    <w:p w:rsidR="00C1752A" w:rsidRPr="00C1752A" w:rsidRDefault="00C1752A" w:rsidP="00C1752A">
      <w:pPr>
        <w:numPr>
          <w:ilvl w:val="0"/>
          <w:numId w:val="3"/>
        </w:numPr>
        <w:spacing w:before="100" w:beforeAutospacing="1" w:after="180" w:line="300" w:lineRule="atLeast"/>
        <w:ind w:right="300"/>
        <w:jc w:val="both"/>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informację banku lub spółdzielczej kasy oszczędnościowo-kredytowej potwierdzającą wysokość posiadanych środków finansowych lub zdolność kredytową wykonawcy, wystawioną nie wcześniej niż 3 miesiące przed upływem terminu składania ofert albo składania wniosków o dopuszczenie do udziału w postępowaniu o udzielenie zamówienia;</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III.4.2) W zakresie potwierdzenia niepodlegania wykluczeniu na podstawie art. 24 ust. 1 ustawy, należy przedłożyć:</w:t>
      </w:r>
    </w:p>
    <w:p w:rsidR="00C1752A" w:rsidRPr="00C1752A" w:rsidRDefault="00C1752A" w:rsidP="00C1752A">
      <w:pPr>
        <w:numPr>
          <w:ilvl w:val="0"/>
          <w:numId w:val="4"/>
        </w:numPr>
        <w:spacing w:before="100" w:beforeAutospacing="1" w:after="180" w:line="300" w:lineRule="atLeast"/>
        <w:ind w:right="300"/>
        <w:jc w:val="both"/>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oświadczenie o braku podstaw do wykluczenia;</w:t>
      </w:r>
    </w:p>
    <w:p w:rsidR="00C1752A" w:rsidRPr="00C1752A" w:rsidRDefault="00C1752A" w:rsidP="00C1752A">
      <w:pPr>
        <w:numPr>
          <w:ilvl w:val="0"/>
          <w:numId w:val="4"/>
        </w:numPr>
        <w:spacing w:before="100" w:beforeAutospacing="1" w:after="180" w:line="300" w:lineRule="atLeast"/>
        <w:ind w:right="300"/>
        <w:jc w:val="both"/>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C1752A" w:rsidRPr="00C1752A" w:rsidRDefault="00C1752A" w:rsidP="00C1752A">
      <w:pPr>
        <w:numPr>
          <w:ilvl w:val="0"/>
          <w:numId w:val="4"/>
        </w:numPr>
        <w:spacing w:before="100" w:beforeAutospacing="1" w:after="180" w:line="300" w:lineRule="atLeast"/>
        <w:ind w:right="300"/>
        <w:jc w:val="both"/>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C1752A" w:rsidRPr="00C1752A" w:rsidRDefault="00C1752A" w:rsidP="00C1752A">
      <w:pPr>
        <w:numPr>
          <w:ilvl w:val="0"/>
          <w:numId w:val="4"/>
        </w:numPr>
        <w:spacing w:before="100" w:beforeAutospacing="1" w:after="180" w:line="300" w:lineRule="atLeast"/>
        <w:ind w:right="300"/>
        <w:jc w:val="both"/>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lastRenderedPageBreak/>
        <w:t>III.4.3) Dokumenty podmiotów zagranicznych</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Jeżeli wykonawca ma siedzibę lub miejsce zamieszkania poza terytorium Rzeczypospolitej Polskiej, przedkłada:</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III.4.3.1) dokument wystawiony w kraju, w którym ma siedzibę lub miejsce zamieszkania potwierdzający, że:</w:t>
      </w:r>
    </w:p>
    <w:p w:rsidR="00C1752A" w:rsidRPr="00C1752A" w:rsidRDefault="00C1752A" w:rsidP="00C1752A">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C1752A" w:rsidRPr="00C1752A" w:rsidRDefault="00C1752A" w:rsidP="00C1752A">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C1752A" w:rsidRPr="00C1752A" w:rsidRDefault="00C1752A" w:rsidP="00C1752A">
      <w:pPr>
        <w:numPr>
          <w:ilvl w:val="0"/>
          <w:numId w:val="5"/>
        </w:numPr>
        <w:spacing w:before="100" w:beforeAutospacing="1" w:after="180" w:line="300" w:lineRule="atLeast"/>
        <w:ind w:right="300"/>
        <w:jc w:val="both"/>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III.4.4) Dokumenty dotyczące przynależności do tej samej grupy kapitałowej</w:t>
      </w:r>
    </w:p>
    <w:p w:rsidR="00C1752A" w:rsidRPr="00C1752A" w:rsidRDefault="00C1752A" w:rsidP="00C1752A">
      <w:pPr>
        <w:numPr>
          <w:ilvl w:val="0"/>
          <w:numId w:val="6"/>
        </w:numPr>
        <w:spacing w:before="100" w:beforeAutospacing="1" w:after="180" w:line="300" w:lineRule="atLeast"/>
        <w:ind w:right="300"/>
        <w:jc w:val="both"/>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lista podmiotów należących do tej samej grupy kapitałowej w rozumieniu ustawy z dnia 16 lutego 2007 r. o ochronie konkurencji i konsumentów albo informacji o tym, że nie należy do grupy kapitałowej;</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III.6) INNE DOKUMENTY</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Inne dokumenty niewymienione w pkt III.4) albo w pkt III.5)</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Stosowne pełnomocnictwo w przypadku, gdy upoważnienie do podpisania oferty w imieniu Wykonawcy składającego ofertę nie wynika z przepisów prawa lub innych dokumentów; Formularz ofertowy; Tabele elementów rozliczeniowych (załączniki nr 10-15): Tabela I - remont chodników - droga dojazdowa do Teatru Letniego, Tabela II - rozbiórka budynku Teatru Letniego wraz ze sceną i widownią, Tabela III - roboty budowlane - budowa Teatru Letniego wraz ze sceną i widownią oraz zagospodarowanie terenu, Tabela IV - instalacja sanitarna, deszczowa i wodna, Tabela V - instalacja elektryczna budynku i sieci zewnętrznych, Tabela VI - wymiana przyłącza wodociągowego.</w:t>
      </w:r>
    </w:p>
    <w:p w:rsidR="00C1752A" w:rsidRPr="00C1752A" w:rsidRDefault="00C1752A" w:rsidP="00C1752A">
      <w:pPr>
        <w:spacing w:before="375" w:after="225" w:line="300" w:lineRule="atLeast"/>
        <w:rPr>
          <w:rFonts w:ascii="Arial CE" w:eastAsia="Times New Roman" w:hAnsi="Arial CE" w:cs="Arial CE"/>
          <w:b/>
          <w:bCs/>
          <w:sz w:val="24"/>
          <w:szCs w:val="24"/>
          <w:u w:val="single"/>
          <w:lang w:eastAsia="pl-PL"/>
        </w:rPr>
      </w:pPr>
      <w:r w:rsidRPr="00C1752A">
        <w:rPr>
          <w:rFonts w:ascii="Arial CE" w:eastAsia="Times New Roman" w:hAnsi="Arial CE" w:cs="Arial CE"/>
          <w:b/>
          <w:bCs/>
          <w:sz w:val="24"/>
          <w:szCs w:val="24"/>
          <w:u w:val="single"/>
          <w:lang w:eastAsia="pl-PL"/>
        </w:rPr>
        <w:t>SEKCJA IV: PROCEDURA</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IV.1) TRYB UDZIELENIA ZAMÓWIENIA</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IV.1.1) Tryb udzielenia zamówienia:</w:t>
      </w:r>
      <w:r w:rsidRPr="00C1752A">
        <w:rPr>
          <w:rFonts w:ascii="Arial CE" w:eastAsia="Times New Roman" w:hAnsi="Arial CE" w:cs="Arial CE"/>
          <w:sz w:val="20"/>
          <w:szCs w:val="20"/>
          <w:lang w:eastAsia="pl-PL"/>
        </w:rPr>
        <w:t xml:space="preserve"> przetarg nieograniczony.</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IV.2) KRYTERIA OCENY OFERT</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 xml:space="preserve">IV.2.1) Kryteria oceny ofert: </w:t>
      </w:r>
      <w:r w:rsidRPr="00C1752A">
        <w:rPr>
          <w:rFonts w:ascii="Arial CE" w:eastAsia="Times New Roman" w:hAnsi="Arial CE" w:cs="Arial CE"/>
          <w:sz w:val="20"/>
          <w:szCs w:val="20"/>
          <w:lang w:eastAsia="pl-PL"/>
        </w:rPr>
        <w:t>najniższa cena.</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IV.3) ZMIANA UMOWY</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 xml:space="preserve">przewiduje się istotne zmiany postanowień zawartej umowy w stosunku do treści oferty, na podstawie której dokonano wyboru wykonawcy: </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Dopuszczalne zmiany postanowień umowy oraz określenie warunków zmian</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sz w:val="20"/>
          <w:szCs w:val="20"/>
          <w:lang w:eastAsia="pl-PL"/>
        </w:rPr>
        <w:t xml:space="preserve">Zamawiający przewiduje możliwość zmian postanowień zawartej umowy w stosunku do treści oferty, na podstawie, której dokonano wyboru Wykonawcy w przypadku wystąpienia, co najmniej jednej z okoliczności wymienionych poniżej, z uwzględnieniem podawanych warunków ich wprowadzenia: 1) zmiana terminu realizacji zamówienia spowodowana: a) zaistnieniem kolizji i innych zdarzeń, które wpływały na harmonogram wykonywania robót, b) wystąpieniem okoliczności, niezależnych od stron umowy związanych z koniecznością zmiany okresu realizacji zadania, c) klęską żywiołową; d) warunkami atmosferycznymi uniemożliwiającymi </w:t>
      </w:r>
      <w:r w:rsidRPr="00C1752A">
        <w:rPr>
          <w:rFonts w:ascii="Arial CE" w:eastAsia="Times New Roman" w:hAnsi="Arial CE" w:cs="Arial CE"/>
          <w:sz w:val="20"/>
          <w:szCs w:val="20"/>
          <w:lang w:eastAsia="pl-PL"/>
        </w:rPr>
        <w:lastRenderedPageBreak/>
        <w:t>prowadzenie robót budowlanych, przeprowadzanie prób i sprawdzeń, dokonywanie odbiorów, w szczególności: wiatr uniemożliwiający pracę maszyn budowlanych, gwałtowne opady deszczu, gradobicie, burze z wyładowaniami atmosferycznymi; e) niewypałami i niewybuchami; f) wykopaliskami archeologicznymi; 2) zmiany osobowe: a) zmiana osób, przy pomocy których Wykonawca realizuje przedmiot umowy na inne legitymujące się co najmniej równoważnymi uprawnieniami, o których mowa w ustawie Prawo budowlane; b) zmiana podwykonawcy, przy pomocy którego wykonawca wykonuje przedmiot umowy; c) rozszerzenie zakresu podwykonawstwa w porównaniu do wskazanego w ofercie wykonawcy, o ile posłużenie się podwykonawcą doprowadzi do skrócenia terminu wykonania przedmiotu umowy, zmniejszenia należnego Wykonawcy wynagrodzenia lub zastosowania przy wykonaniu przedmiotu umowy bardziej zaawansowanych rozwiązań technologicznych w porównaniu do wskazanych w SIWZ. Zmiana ta nie może dotyczyć czynności, które zgodnie z SIWZ muszą być wykonane przez Wykonawcę osobiście. 3) Pozostałe zmiany: a) zmiana sposobu rozliczania umowy lub dokonywania płatności na rzecz Wykonawcy na skutek zmiany zawartej przez Zamawiającego umowy o dofinansowanie projektu lub wytycznych dotyczących realizacji projektu; b) inna niż wymienione - siła wyższa - zdarzenie zewnętrzne, niemożliwe do przewidzenia i do zapobieżenia - uniemożliwiające wykonanie przedmiotu umowy zgodnie z SIWZ i dokumentacją; c) obniżenie wynagrodzenia Wykonawcy, spowodowane rezygnacją przez Zamawiającego z realizacji części przedmiotu umowy. W takim przypadku wynagrodzenie przysługujące Wykonawcy zostanie pomniejszone, przy czym Zamawiający zapłaci za wszystkie spełnione świadczenia i udokumentowane koszty, które Wykonawca poniósł w związku z wynikającymi z umowy planowanymi świadczeniami; d) w każdym przypadku, gdy zmiany są korzystne dla Zamawiającego np.: powodują skrócenie terminu realizacji umowy, zmniejszenie wartości zamówienia, zmniejszenie kosztów lub ułatwienia w eksploatacji, itd.; e) zmiany przepisów prawa powodujące zmianę wartości wynagrodzenia np. zmiana stawek podatku VAT</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IV.4) INFORMACJE ADMINISTRACYJNE</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IV.4.1)</w:t>
      </w:r>
      <w:r w:rsidRPr="00C1752A">
        <w:rPr>
          <w:rFonts w:ascii="Arial CE" w:eastAsia="Times New Roman" w:hAnsi="Arial CE" w:cs="Arial CE"/>
          <w:sz w:val="20"/>
          <w:szCs w:val="20"/>
          <w:lang w:eastAsia="pl-PL"/>
        </w:rPr>
        <w:t> </w:t>
      </w:r>
      <w:r w:rsidRPr="00C1752A">
        <w:rPr>
          <w:rFonts w:ascii="Arial CE" w:eastAsia="Times New Roman" w:hAnsi="Arial CE" w:cs="Arial CE"/>
          <w:b/>
          <w:bCs/>
          <w:sz w:val="20"/>
          <w:szCs w:val="20"/>
          <w:lang w:eastAsia="pl-PL"/>
        </w:rPr>
        <w:t>Adres strony internetowej, na której jest dostępna specyfikacja istotnych warunków zamówienia:</w:t>
      </w:r>
      <w:r w:rsidRPr="00C1752A">
        <w:rPr>
          <w:rFonts w:ascii="Arial CE" w:eastAsia="Times New Roman" w:hAnsi="Arial CE" w:cs="Arial CE"/>
          <w:sz w:val="20"/>
          <w:szCs w:val="20"/>
          <w:lang w:eastAsia="pl-PL"/>
        </w:rPr>
        <w:t xml:space="preserve"> http://um.szczawnozdroj.ibip.wroc.pl</w:t>
      </w:r>
      <w:r w:rsidRPr="00C1752A">
        <w:rPr>
          <w:rFonts w:ascii="Arial CE" w:eastAsia="Times New Roman" w:hAnsi="Arial CE" w:cs="Arial CE"/>
          <w:sz w:val="20"/>
          <w:szCs w:val="20"/>
          <w:lang w:eastAsia="pl-PL"/>
        </w:rPr>
        <w:br/>
      </w:r>
      <w:r w:rsidRPr="00C1752A">
        <w:rPr>
          <w:rFonts w:ascii="Arial CE" w:eastAsia="Times New Roman" w:hAnsi="Arial CE" w:cs="Arial CE"/>
          <w:b/>
          <w:bCs/>
          <w:sz w:val="20"/>
          <w:szCs w:val="20"/>
          <w:lang w:eastAsia="pl-PL"/>
        </w:rPr>
        <w:t>Specyfikację istotnych warunków zamówienia można uzyskać pod adresem:</w:t>
      </w:r>
      <w:r w:rsidRPr="00C1752A">
        <w:rPr>
          <w:rFonts w:ascii="Arial CE" w:eastAsia="Times New Roman" w:hAnsi="Arial CE" w:cs="Arial CE"/>
          <w:sz w:val="20"/>
          <w:szCs w:val="20"/>
          <w:lang w:eastAsia="pl-PL"/>
        </w:rPr>
        <w:t xml:space="preserve"> Urząd Miejski w Szczawnie-Zdroju, ul. Kościuszki 17, 58-310 Szczawno-Zdrój.</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IV.4.4) Termin składania wniosków o dopuszczenie do udziału w postępowaniu lub ofert:</w:t>
      </w:r>
      <w:r w:rsidRPr="00C1752A">
        <w:rPr>
          <w:rFonts w:ascii="Arial CE" w:eastAsia="Times New Roman" w:hAnsi="Arial CE" w:cs="Arial CE"/>
          <w:sz w:val="20"/>
          <w:szCs w:val="20"/>
          <w:lang w:eastAsia="pl-PL"/>
        </w:rPr>
        <w:t xml:space="preserve"> 26.06.2014 godzina 10:00, miejsce: Urząd Miejski w Szczawnie-Zdroju, ul. Kościuszki 17, 58-310 Szczawno-Zdrój.</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IV.4.5) Termin związania ofertą:</w:t>
      </w:r>
      <w:r w:rsidRPr="00C1752A">
        <w:rPr>
          <w:rFonts w:ascii="Arial CE" w:eastAsia="Times New Roman" w:hAnsi="Arial CE" w:cs="Arial CE"/>
          <w:sz w:val="20"/>
          <w:szCs w:val="20"/>
          <w:lang w:eastAsia="pl-PL"/>
        </w:rPr>
        <w:t xml:space="preserve"> okres w dniach: 30 (od ostatecznego terminu składania ofert).</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IV.4.16) Informacje dodatkowe, w tym dotyczące finansowania projektu/programu ze środków Unii Europejskiej:</w:t>
      </w:r>
      <w:r w:rsidRPr="00C1752A">
        <w:rPr>
          <w:rFonts w:ascii="Arial CE" w:eastAsia="Times New Roman" w:hAnsi="Arial CE" w:cs="Arial CE"/>
          <w:sz w:val="20"/>
          <w:szCs w:val="20"/>
          <w:lang w:eastAsia="pl-PL"/>
        </w:rPr>
        <w:t xml:space="preserve"> Europejski Fundusz Rozwoju Regionalnego w ramach działania 6.1 Turystyka uzdrowiskowa Priorytet 6. Wykorzystanie i promocja potencjału turystycznego i kulturowego Dolnego Śląska - Turystyka i Kultura - Regionalny Program Operacyjny dla Województwa Dolnośląskiego na lata 2007-2013.</w:t>
      </w:r>
    </w:p>
    <w:p w:rsidR="00C1752A" w:rsidRPr="00C1752A" w:rsidRDefault="00C1752A" w:rsidP="00C1752A">
      <w:pPr>
        <w:spacing w:after="0" w:line="300" w:lineRule="atLeast"/>
        <w:rPr>
          <w:rFonts w:ascii="Arial CE" w:eastAsia="Times New Roman" w:hAnsi="Arial CE" w:cs="Arial CE"/>
          <w:sz w:val="20"/>
          <w:szCs w:val="20"/>
          <w:lang w:eastAsia="pl-PL"/>
        </w:rPr>
      </w:pPr>
      <w:r w:rsidRPr="00C1752A">
        <w:rPr>
          <w:rFonts w:ascii="Arial CE" w:eastAsia="Times New Roman" w:hAnsi="Arial CE" w:cs="Arial CE"/>
          <w:b/>
          <w:bCs/>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C1752A">
        <w:rPr>
          <w:rFonts w:ascii="Arial CE" w:eastAsia="Times New Roman" w:hAnsi="Arial CE" w:cs="Arial CE"/>
          <w:sz w:val="20"/>
          <w:szCs w:val="20"/>
          <w:lang w:eastAsia="pl-PL"/>
        </w:rPr>
        <w:t>tak</w:t>
      </w:r>
    </w:p>
    <w:p w:rsidR="002C2B04" w:rsidRDefault="002C2B04">
      <w:bookmarkStart w:id="0" w:name="_GoBack"/>
      <w:bookmarkEnd w:id="0"/>
    </w:p>
    <w:sectPr w:rsidR="002C2B04" w:rsidSect="00C1752A">
      <w:pgSz w:w="11906" w:h="16838"/>
      <w:pgMar w:top="1134"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CE">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3F235C"/>
    <w:multiLevelType w:val="multilevel"/>
    <w:tmpl w:val="946A3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B0F09"/>
    <w:multiLevelType w:val="multilevel"/>
    <w:tmpl w:val="DC9CC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3135D4"/>
    <w:multiLevelType w:val="multilevel"/>
    <w:tmpl w:val="A044E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097B92"/>
    <w:multiLevelType w:val="multilevel"/>
    <w:tmpl w:val="D678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7807445"/>
    <w:multiLevelType w:val="multilevel"/>
    <w:tmpl w:val="AC467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BF46B54"/>
    <w:multiLevelType w:val="multilevel"/>
    <w:tmpl w:val="6D9C6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52A"/>
    <w:rsid w:val="002C2B04"/>
    <w:rsid w:val="00C175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1752A"/>
    <w:pPr>
      <w:spacing w:after="0"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C1752A"/>
    <w:pPr>
      <w:spacing w:after="0" w:line="420" w:lineRule="atLeast"/>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C1752A"/>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C1752A"/>
    <w:pPr>
      <w:spacing w:after="0"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1752A"/>
    <w:pPr>
      <w:spacing w:after="0"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C1752A"/>
    <w:pPr>
      <w:spacing w:after="0" w:line="420" w:lineRule="atLeast"/>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C1752A"/>
    <w:pPr>
      <w:spacing w:before="375" w:after="225" w:line="240" w:lineRule="auto"/>
    </w:pPr>
    <w:rPr>
      <w:rFonts w:ascii="Times New Roman" w:eastAsia="Times New Roman" w:hAnsi="Times New Roman" w:cs="Times New Roman"/>
      <w:b/>
      <w:bCs/>
      <w:sz w:val="24"/>
      <w:szCs w:val="24"/>
      <w:u w:val="single"/>
      <w:lang w:eastAsia="pl-PL"/>
    </w:rPr>
  </w:style>
  <w:style w:type="paragraph" w:customStyle="1" w:styleId="bold">
    <w:name w:val="bold"/>
    <w:basedOn w:val="Normalny"/>
    <w:rsid w:val="00C1752A"/>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6589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3700</Words>
  <Characters>22200</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dc:creator>
  <cp:lastModifiedBy>XX</cp:lastModifiedBy>
  <cp:revision>1</cp:revision>
  <dcterms:created xsi:type="dcterms:W3CDTF">2014-06-09T10:44:00Z</dcterms:created>
  <dcterms:modified xsi:type="dcterms:W3CDTF">2014-06-09T10:46:00Z</dcterms:modified>
</cp:coreProperties>
</file>