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20" w:rsidRPr="00C21520" w:rsidRDefault="00C21520" w:rsidP="00C21520">
      <w:pPr>
        <w:spacing w:after="280" w:line="420" w:lineRule="atLeast"/>
        <w:jc w:val="center"/>
        <w:rPr>
          <w:rFonts w:ascii="Arial" w:eastAsia="Times New Roman" w:hAnsi="Arial" w:cs="Arial"/>
          <w:sz w:val="24"/>
          <w:szCs w:val="24"/>
          <w:lang w:eastAsia="pl-PL"/>
        </w:rPr>
      </w:pPr>
      <w:r w:rsidRPr="00C21520">
        <w:rPr>
          <w:rFonts w:ascii="Arial" w:eastAsia="Times New Roman" w:hAnsi="Arial" w:cs="Arial"/>
          <w:b/>
          <w:bCs/>
          <w:sz w:val="24"/>
          <w:szCs w:val="24"/>
          <w:lang w:eastAsia="pl-PL"/>
        </w:rPr>
        <w:t>Szczawno Zdrój: Kompleksowa dostawa energii elektrycznej (dystrybucja i sprzedaż) do zapewnienia oświetlenia ulic, placów, dróg, parków i innych ciągów komunikacyjnych, fontann, monitoringu oraz infrastruktury Parku Technologicznego itp. na terenie miasta Szczawna-Zdroju</w:t>
      </w:r>
      <w:r w:rsidRPr="00C21520">
        <w:rPr>
          <w:rFonts w:ascii="Arial" w:eastAsia="Times New Roman" w:hAnsi="Arial" w:cs="Arial"/>
          <w:sz w:val="24"/>
          <w:szCs w:val="24"/>
          <w:lang w:eastAsia="pl-PL"/>
        </w:rPr>
        <w:br/>
      </w:r>
      <w:r w:rsidRPr="00C21520">
        <w:rPr>
          <w:rFonts w:ascii="Arial" w:eastAsia="Times New Roman" w:hAnsi="Arial" w:cs="Arial"/>
          <w:b/>
          <w:bCs/>
          <w:sz w:val="24"/>
          <w:szCs w:val="24"/>
          <w:lang w:eastAsia="pl-PL"/>
        </w:rPr>
        <w:t>Numer ogłoszenia: 42594 - 2014; data zamieszczenia: 06.02.2014</w:t>
      </w:r>
      <w:r w:rsidRPr="00C21520">
        <w:rPr>
          <w:rFonts w:ascii="Arial" w:eastAsia="Times New Roman" w:hAnsi="Arial" w:cs="Arial"/>
          <w:sz w:val="24"/>
          <w:szCs w:val="24"/>
          <w:lang w:eastAsia="pl-PL"/>
        </w:rPr>
        <w:br/>
        <w:t>OGŁOSZENIE O ZAMÓWIENIU - dostawy</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Zamieszczanie ogłoszenia:</w:t>
      </w:r>
      <w:r w:rsidRPr="00C21520">
        <w:rPr>
          <w:rFonts w:ascii="Arial" w:eastAsia="Times New Roman" w:hAnsi="Arial" w:cs="Arial"/>
          <w:sz w:val="24"/>
          <w:szCs w:val="24"/>
          <w:lang w:eastAsia="pl-PL"/>
        </w:rPr>
        <w:t xml:space="preserve"> obowiązkowe.</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Ogłoszenie dotyczy:</w:t>
      </w:r>
      <w:r w:rsidRPr="00C21520">
        <w:rPr>
          <w:rFonts w:ascii="Arial" w:eastAsia="Times New Roman" w:hAnsi="Arial" w:cs="Arial"/>
          <w:sz w:val="24"/>
          <w:szCs w:val="24"/>
          <w:lang w:eastAsia="pl-PL"/>
        </w:rPr>
        <w:t xml:space="preserve"> zamówienia publicznego.</w:t>
      </w:r>
    </w:p>
    <w:p w:rsidR="00C21520" w:rsidRPr="00C21520" w:rsidRDefault="00C21520" w:rsidP="00C21520">
      <w:pPr>
        <w:spacing w:before="375" w:after="225" w:line="300" w:lineRule="atLeast"/>
        <w:rPr>
          <w:rFonts w:ascii="Arial" w:eastAsia="Times New Roman" w:hAnsi="Arial" w:cs="Arial"/>
          <w:b/>
          <w:bCs/>
          <w:sz w:val="24"/>
          <w:szCs w:val="24"/>
          <w:u w:val="single"/>
          <w:lang w:eastAsia="pl-PL"/>
        </w:rPr>
      </w:pPr>
      <w:r w:rsidRPr="00C21520">
        <w:rPr>
          <w:rFonts w:ascii="Arial" w:eastAsia="Times New Roman" w:hAnsi="Arial" w:cs="Arial"/>
          <w:b/>
          <w:bCs/>
          <w:sz w:val="24"/>
          <w:szCs w:val="24"/>
          <w:u w:val="single"/>
          <w:lang w:eastAsia="pl-PL"/>
        </w:rPr>
        <w:t>SEKCJA I: ZAMAWIAJĄCY</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 1) NAZWA I ADRES:</w:t>
      </w:r>
      <w:r w:rsidRPr="00C21520">
        <w:rPr>
          <w:rFonts w:ascii="Arial" w:eastAsia="Times New Roman" w:hAnsi="Arial" w:cs="Arial"/>
          <w:sz w:val="24"/>
          <w:szCs w:val="24"/>
          <w:lang w:eastAsia="pl-PL"/>
        </w:rPr>
        <w:t xml:space="preserve"> Uzdrowiskowa Gmina Miejska Szczawno Zdrój , ul. Kościuszki 17, 58-310 Szczawno Zdrój, woj. dolnośląskie, tel. 074 8493916, faks 074 8435613.</w:t>
      </w:r>
    </w:p>
    <w:p w:rsidR="00C21520" w:rsidRPr="00C21520" w:rsidRDefault="00C21520" w:rsidP="00C21520">
      <w:pPr>
        <w:numPr>
          <w:ilvl w:val="0"/>
          <w:numId w:val="1"/>
        </w:numPr>
        <w:spacing w:before="100" w:beforeAutospacing="1" w:after="100" w:afterAutospacing="1" w:line="300" w:lineRule="atLeast"/>
        <w:ind w:left="450"/>
        <w:rPr>
          <w:rFonts w:ascii="Arial" w:eastAsia="Times New Roman" w:hAnsi="Arial" w:cs="Arial"/>
          <w:sz w:val="24"/>
          <w:szCs w:val="24"/>
          <w:lang w:eastAsia="pl-PL"/>
        </w:rPr>
      </w:pPr>
      <w:r w:rsidRPr="00C21520">
        <w:rPr>
          <w:rFonts w:ascii="Arial" w:eastAsia="Times New Roman" w:hAnsi="Arial" w:cs="Arial"/>
          <w:b/>
          <w:bCs/>
          <w:sz w:val="24"/>
          <w:szCs w:val="24"/>
          <w:lang w:eastAsia="pl-PL"/>
        </w:rPr>
        <w:t>Adres strony internetowej zamawiającego:</w:t>
      </w:r>
      <w:r w:rsidRPr="00C21520">
        <w:rPr>
          <w:rFonts w:ascii="Arial" w:eastAsia="Times New Roman" w:hAnsi="Arial" w:cs="Arial"/>
          <w:sz w:val="24"/>
          <w:szCs w:val="24"/>
          <w:lang w:eastAsia="pl-PL"/>
        </w:rPr>
        <w:t xml:space="preserve"> http://um.szczawnozdroj.ibip.wroc.pl</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 2) RODZAJ ZAMAWIAJĄCEGO:</w:t>
      </w:r>
      <w:r w:rsidRPr="00C21520">
        <w:rPr>
          <w:rFonts w:ascii="Arial" w:eastAsia="Times New Roman" w:hAnsi="Arial" w:cs="Arial"/>
          <w:sz w:val="24"/>
          <w:szCs w:val="24"/>
          <w:lang w:eastAsia="pl-PL"/>
        </w:rPr>
        <w:t xml:space="preserve"> Administracja samorządowa.</w:t>
      </w:r>
    </w:p>
    <w:p w:rsidR="00C21520" w:rsidRPr="00C21520" w:rsidRDefault="00C21520" w:rsidP="00C21520">
      <w:pPr>
        <w:spacing w:before="375" w:after="225" w:line="300" w:lineRule="atLeast"/>
        <w:rPr>
          <w:rFonts w:ascii="Arial" w:eastAsia="Times New Roman" w:hAnsi="Arial" w:cs="Arial"/>
          <w:b/>
          <w:bCs/>
          <w:sz w:val="24"/>
          <w:szCs w:val="24"/>
          <w:u w:val="single"/>
          <w:lang w:eastAsia="pl-PL"/>
        </w:rPr>
      </w:pPr>
      <w:r w:rsidRPr="00C21520">
        <w:rPr>
          <w:rFonts w:ascii="Arial" w:eastAsia="Times New Roman" w:hAnsi="Arial" w:cs="Arial"/>
          <w:b/>
          <w:bCs/>
          <w:sz w:val="24"/>
          <w:szCs w:val="24"/>
          <w:u w:val="single"/>
          <w:lang w:eastAsia="pl-PL"/>
        </w:rPr>
        <w:t>SEKCJA II: PRZEDMIOT ZAMÓWIENIA</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II.1) OKREŚLENIE PRZEDMIOTU ZAMÓWIENIA</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II.1.1) Nazwa nadana zamówieniu przez zamawiającego:</w:t>
      </w:r>
      <w:r w:rsidRPr="00C21520">
        <w:rPr>
          <w:rFonts w:ascii="Arial" w:eastAsia="Times New Roman" w:hAnsi="Arial" w:cs="Arial"/>
          <w:sz w:val="24"/>
          <w:szCs w:val="24"/>
          <w:lang w:eastAsia="pl-PL"/>
        </w:rPr>
        <w:t xml:space="preserve"> Kompleksowa dostawa energii elektrycznej (dystrybucja i sprzedaż) do zapewnienia oświetlenia ulic, placów, dróg, parków i innych ciągów komunikacyjnych, fontann, monitoringu oraz infrastruktury Parku Technologicznego itp. na terenie miasta Szczawna-Zdroju.</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II.1.2) Rodzaj zamówienia:</w:t>
      </w:r>
      <w:r w:rsidRPr="00C21520">
        <w:rPr>
          <w:rFonts w:ascii="Arial" w:eastAsia="Times New Roman" w:hAnsi="Arial" w:cs="Arial"/>
          <w:sz w:val="24"/>
          <w:szCs w:val="24"/>
          <w:lang w:eastAsia="pl-PL"/>
        </w:rPr>
        <w:t xml:space="preserve"> dostawy.</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II.1.4) Określenie przedmiotu oraz wielkości lub zakresu zamówienia:</w:t>
      </w:r>
      <w:r w:rsidRPr="00C21520">
        <w:rPr>
          <w:rFonts w:ascii="Arial" w:eastAsia="Times New Roman" w:hAnsi="Arial" w:cs="Arial"/>
          <w:sz w:val="24"/>
          <w:szCs w:val="24"/>
          <w:lang w:eastAsia="pl-PL"/>
        </w:rPr>
        <w:t xml:space="preserve"> 1. Przedmiotem zamówienia jest kompleksowa dostawa energii elektrycznej (dystrybucja i sprzedaż) do zapewnienia oświetlania ulic, placów, dróg i innych ciągów komunikacyjnych, fontann, monitoringu oraz infrastruktury Parku Technologicznego itp. na terenie miasta Szczawna-Zdroju. Sumaryczna moc zamówiona ok. 415,1 kW. Prognozowane roczne zużycie energii elektrycznej wynosi 710638 kWh. Obiekty przeznaczone do zasilania należą do V grupy przyłączeniowej. Dostarczana energia musi spełniać parametry jakościowe - zgodnie z rozporządzeniem Ministra Gospodarki z dnia 4 maja 2007r. w sprawie szczegółowych warunków funkcjonowania systemu elektroenergetycznego (Dz.U. Nr 93, poz.623).</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II.1.6) Wspólny Słownik Zamówień (CPV):</w:t>
      </w:r>
      <w:r w:rsidRPr="00C21520">
        <w:rPr>
          <w:rFonts w:ascii="Arial" w:eastAsia="Times New Roman" w:hAnsi="Arial" w:cs="Arial"/>
          <w:sz w:val="24"/>
          <w:szCs w:val="24"/>
          <w:lang w:eastAsia="pl-PL"/>
        </w:rPr>
        <w:t xml:space="preserve"> 09.30.00.00-2, 65.31.00.00-9.</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II.1.7) Czy dopuszcza się złożenie oferty częściowej:</w:t>
      </w:r>
      <w:r w:rsidRPr="00C21520">
        <w:rPr>
          <w:rFonts w:ascii="Arial" w:eastAsia="Times New Roman" w:hAnsi="Arial" w:cs="Arial"/>
          <w:sz w:val="24"/>
          <w:szCs w:val="24"/>
          <w:lang w:eastAsia="pl-PL"/>
        </w:rPr>
        <w:t xml:space="preserve"> nie.</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II.1.8) Czy dopuszcza się złożenie oferty wariantowej:</w:t>
      </w:r>
      <w:r w:rsidRPr="00C21520">
        <w:rPr>
          <w:rFonts w:ascii="Arial" w:eastAsia="Times New Roman" w:hAnsi="Arial" w:cs="Arial"/>
          <w:sz w:val="24"/>
          <w:szCs w:val="24"/>
          <w:lang w:eastAsia="pl-PL"/>
        </w:rPr>
        <w:t xml:space="preserve"> nie.</w:t>
      </w:r>
    </w:p>
    <w:p w:rsidR="00C21520" w:rsidRPr="00C21520" w:rsidRDefault="00C21520" w:rsidP="00C21520">
      <w:pPr>
        <w:spacing w:after="0" w:line="300" w:lineRule="atLeast"/>
        <w:rPr>
          <w:rFonts w:ascii="Arial" w:eastAsia="Times New Roman" w:hAnsi="Arial" w:cs="Arial"/>
          <w:sz w:val="24"/>
          <w:szCs w:val="24"/>
          <w:lang w:eastAsia="pl-PL"/>
        </w:rPr>
      </w:pP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II.2) CZAS TRWANIA ZAMÓWIENIA LUB TERMIN WYKONANIA:</w:t>
      </w:r>
      <w:r w:rsidRPr="00C21520">
        <w:rPr>
          <w:rFonts w:ascii="Arial" w:eastAsia="Times New Roman" w:hAnsi="Arial" w:cs="Arial"/>
          <w:sz w:val="24"/>
          <w:szCs w:val="24"/>
          <w:lang w:eastAsia="pl-PL"/>
        </w:rPr>
        <w:t xml:space="preserve"> Okres w miesiącach: 24.</w:t>
      </w:r>
    </w:p>
    <w:p w:rsidR="00C21520" w:rsidRPr="00C21520" w:rsidRDefault="00C21520" w:rsidP="00C21520">
      <w:pPr>
        <w:spacing w:before="375" w:after="225" w:line="300" w:lineRule="atLeast"/>
        <w:rPr>
          <w:rFonts w:ascii="Arial" w:eastAsia="Times New Roman" w:hAnsi="Arial" w:cs="Arial"/>
          <w:b/>
          <w:bCs/>
          <w:sz w:val="24"/>
          <w:szCs w:val="24"/>
          <w:u w:val="single"/>
          <w:lang w:eastAsia="pl-PL"/>
        </w:rPr>
      </w:pPr>
      <w:r w:rsidRPr="00C21520">
        <w:rPr>
          <w:rFonts w:ascii="Arial" w:eastAsia="Times New Roman" w:hAnsi="Arial" w:cs="Arial"/>
          <w:b/>
          <w:bCs/>
          <w:sz w:val="24"/>
          <w:szCs w:val="24"/>
          <w:u w:val="single"/>
          <w:lang w:eastAsia="pl-PL"/>
        </w:rPr>
        <w:t>SEKCJA III: INFORMACJE O CHARAKTERZE PRAWNYM, EKONOMICZNYM, FINANSOWYM I TECHNICZNYM</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III.1) WADIUM</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Informacja na temat wadium:</w:t>
      </w:r>
      <w:r w:rsidRPr="00C21520">
        <w:rPr>
          <w:rFonts w:ascii="Arial" w:eastAsia="Times New Roman" w:hAnsi="Arial" w:cs="Arial"/>
          <w:sz w:val="24"/>
          <w:szCs w:val="24"/>
          <w:lang w:eastAsia="pl-PL"/>
        </w:rPr>
        <w:t xml:space="preserve"> Nie żąda się</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III.2) ZALICZKI</w:t>
      </w:r>
    </w:p>
    <w:p w:rsidR="00C21520" w:rsidRPr="00C21520" w:rsidRDefault="00C21520" w:rsidP="00C21520">
      <w:pPr>
        <w:numPr>
          <w:ilvl w:val="0"/>
          <w:numId w:val="2"/>
        </w:numPr>
        <w:spacing w:before="100" w:beforeAutospacing="1" w:after="100" w:afterAutospacing="1" w:line="300" w:lineRule="atLeast"/>
        <w:ind w:left="450"/>
        <w:rPr>
          <w:rFonts w:ascii="Arial" w:eastAsia="Times New Roman" w:hAnsi="Arial" w:cs="Arial"/>
          <w:sz w:val="24"/>
          <w:szCs w:val="24"/>
          <w:lang w:eastAsia="pl-PL"/>
        </w:rPr>
      </w:pPr>
      <w:r w:rsidRPr="00C21520">
        <w:rPr>
          <w:rFonts w:ascii="Arial" w:eastAsia="Times New Roman" w:hAnsi="Arial" w:cs="Arial"/>
          <w:b/>
          <w:bCs/>
          <w:sz w:val="24"/>
          <w:szCs w:val="24"/>
          <w:lang w:eastAsia="pl-PL"/>
        </w:rPr>
        <w:lastRenderedPageBreak/>
        <w:t>przewiduje się udzielenie zaliczek na poczet wykonania zamówienia</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III.3) WARUNKI UDZIAŁU W POSTĘPOWANIU ORAZ OPIS SPOSOBU DOKONYWANIA OCENY SPEŁNIANIA TYCH WARUNKÓW</w:t>
      </w:r>
    </w:p>
    <w:p w:rsidR="00C21520" w:rsidRPr="00C21520" w:rsidRDefault="00C21520" w:rsidP="00C21520">
      <w:pPr>
        <w:numPr>
          <w:ilvl w:val="0"/>
          <w:numId w:val="3"/>
        </w:numPr>
        <w:spacing w:after="0" w:line="300" w:lineRule="atLeast"/>
        <w:ind w:left="450"/>
        <w:rPr>
          <w:rFonts w:ascii="Arial" w:eastAsia="Times New Roman" w:hAnsi="Arial" w:cs="Arial"/>
          <w:sz w:val="24"/>
          <w:szCs w:val="24"/>
          <w:lang w:eastAsia="pl-PL"/>
        </w:rPr>
      </w:pPr>
      <w:r w:rsidRPr="00C21520">
        <w:rPr>
          <w:rFonts w:ascii="Arial" w:eastAsia="Times New Roman" w:hAnsi="Arial" w:cs="Arial"/>
          <w:b/>
          <w:bCs/>
          <w:sz w:val="24"/>
          <w:szCs w:val="24"/>
          <w:lang w:eastAsia="pl-PL"/>
        </w:rPr>
        <w:t>III. 3.1) Uprawnienia do wykonywania określonej działalności lub czynności, jeżeli przepisy prawa nakładają obowiązek ich posiadania</w:t>
      </w:r>
    </w:p>
    <w:p w:rsidR="00C21520" w:rsidRPr="00C21520" w:rsidRDefault="00C21520" w:rsidP="00C21520">
      <w:pPr>
        <w:spacing w:after="0" w:line="300" w:lineRule="atLeast"/>
        <w:ind w:left="450"/>
        <w:rPr>
          <w:rFonts w:ascii="Arial" w:eastAsia="Times New Roman" w:hAnsi="Arial" w:cs="Arial"/>
          <w:sz w:val="24"/>
          <w:szCs w:val="24"/>
          <w:lang w:eastAsia="pl-PL"/>
        </w:rPr>
      </w:pPr>
      <w:r w:rsidRPr="00C21520">
        <w:rPr>
          <w:rFonts w:ascii="Arial" w:eastAsia="Times New Roman" w:hAnsi="Arial" w:cs="Arial"/>
          <w:b/>
          <w:bCs/>
          <w:sz w:val="24"/>
          <w:szCs w:val="24"/>
          <w:lang w:eastAsia="pl-PL"/>
        </w:rPr>
        <w:t>Opis sposobu dokonywania oceny spełniania tego warunku</w:t>
      </w:r>
    </w:p>
    <w:p w:rsidR="00C21520" w:rsidRPr="00C21520" w:rsidRDefault="00C21520" w:rsidP="00C21520">
      <w:pPr>
        <w:numPr>
          <w:ilvl w:val="1"/>
          <w:numId w:val="3"/>
        </w:numPr>
        <w:spacing w:after="0" w:line="300" w:lineRule="atLeast"/>
        <w:ind w:left="900"/>
        <w:rPr>
          <w:rFonts w:ascii="Arial" w:eastAsia="Times New Roman" w:hAnsi="Arial" w:cs="Arial"/>
          <w:sz w:val="24"/>
          <w:szCs w:val="24"/>
          <w:lang w:eastAsia="pl-PL"/>
        </w:rPr>
      </w:pPr>
      <w:r w:rsidRPr="00C21520">
        <w:rPr>
          <w:rFonts w:ascii="Arial" w:eastAsia="Times New Roman" w:hAnsi="Arial" w:cs="Arial"/>
          <w:sz w:val="24"/>
          <w:szCs w:val="24"/>
          <w:lang w:eastAsia="pl-PL"/>
        </w:rPr>
        <w:t>O udzielenie zamówienia mogą ubiegać się wykonawcy, którzy spełniają warunki, dotyczące posiadania uprawnień do wykonywania określonej działalności lub czynności, jeżeli przepisy prawa nakładają obowiązek ich posiadania. Zamawiający uzna, że warunek jest spełniony jeżeli wykonawca posiada koncesję na prowadzenie działalności w zakresie obrotu energią elektryczną, wydaną przez Prezesa Urzędu Regulacji Energetyki. Zamawiający dokona oceny spełnienia wymaganych warunków udziału w postępowaniu na podstawie załączonych do oferty dokumentów i oświadczeń. Ocena spełnienia przedstawionych warunków udziału w postępowaniu zostanie dokonana wg formuły: spełnia - nie spełnia. Nie spełnienie chociażby jednego z warunków postawionego w niniejszej SIWZ skutkować będzie wykluczeniem wykonawcy z postępowania o udzielenie zamówienia publicznego.</w:t>
      </w:r>
    </w:p>
    <w:p w:rsidR="00C21520" w:rsidRPr="00C21520" w:rsidRDefault="00C21520" w:rsidP="00C21520">
      <w:pPr>
        <w:numPr>
          <w:ilvl w:val="0"/>
          <w:numId w:val="3"/>
        </w:numPr>
        <w:spacing w:after="0" w:line="300" w:lineRule="atLeast"/>
        <w:ind w:left="450"/>
        <w:rPr>
          <w:rFonts w:ascii="Arial" w:eastAsia="Times New Roman" w:hAnsi="Arial" w:cs="Arial"/>
          <w:sz w:val="24"/>
          <w:szCs w:val="24"/>
          <w:lang w:eastAsia="pl-PL"/>
        </w:rPr>
      </w:pPr>
      <w:r w:rsidRPr="00C21520">
        <w:rPr>
          <w:rFonts w:ascii="Arial" w:eastAsia="Times New Roman" w:hAnsi="Arial" w:cs="Arial"/>
          <w:b/>
          <w:bCs/>
          <w:sz w:val="24"/>
          <w:szCs w:val="24"/>
          <w:lang w:eastAsia="pl-PL"/>
        </w:rPr>
        <w:t>III.3.2) Wiedza i doświadczenie</w:t>
      </w:r>
    </w:p>
    <w:p w:rsidR="00C21520" w:rsidRPr="00C21520" w:rsidRDefault="00C21520" w:rsidP="00C21520">
      <w:pPr>
        <w:spacing w:after="0" w:line="300" w:lineRule="atLeast"/>
        <w:ind w:left="450"/>
        <w:rPr>
          <w:rFonts w:ascii="Arial" w:eastAsia="Times New Roman" w:hAnsi="Arial" w:cs="Arial"/>
          <w:sz w:val="24"/>
          <w:szCs w:val="24"/>
          <w:lang w:eastAsia="pl-PL"/>
        </w:rPr>
      </w:pPr>
      <w:r w:rsidRPr="00C21520">
        <w:rPr>
          <w:rFonts w:ascii="Arial" w:eastAsia="Times New Roman" w:hAnsi="Arial" w:cs="Arial"/>
          <w:b/>
          <w:bCs/>
          <w:sz w:val="24"/>
          <w:szCs w:val="24"/>
          <w:lang w:eastAsia="pl-PL"/>
        </w:rPr>
        <w:t>Opis sposobu dokonywania oceny spełniania tego warunku</w:t>
      </w:r>
    </w:p>
    <w:p w:rsidR="00C21520" w:rsidRPr="00C21520" w:rsidRDefault="00C21520" w:rsidP="00C21520">
      <w:pPr>
        <w:numPr>
          <w:ilvl w:val="1"/>
          <w:numId w:val="3"/>
        </w:numPr>
        <w:spacing w:after="0" w:line="300" w:lineRule="atLeast"/>
        <w:ind w:left="900"/>
        <w:rPr>
          <w:rFonts w:ascii="Arial" w:eastAsia="Times New Roman" w:hAnsi="Arial" w:cs="Arial"/>
          <w:sz w:val="24"/>
          <w:szCs w:val="24"/>
          <w:lang w:eastAsia="pl-PL"/>
        </w:rPr>
      </w:pPr>
      <w:r w:rsidRPr="00C21520">
        <w:rPr>
          <w:rFonts w:ascii="Arial" w:eastAsia="Times New Roman" w:hAnsi="Arial" w:cs="Arial"/>
          <w:sz w:val="24"/>
          <w:szCs w:val="24"/>
          <w:lang w:eastAsia="pl-PL"/>
        </w:rPr>
        <w:t>Zamawiający nie wyznacza szczegółowego warunku w tym zakresie</w:t>
      </w:r>
    </w:p>
    <w:p w:rsidR="00C21520" w:rsidRPr="00C21520" w:rsidRDefault="00C21520" w:rsidP="00C21520">
      <w:pPr>
        <w:numPr>
          <w:ilvl w:val="0"/>
          <w:numId w:val="3"/>
        </w:numPr>
        <w:spacing w:after="0" w:line="300" w:lineRule="atLeast"/>
        <w:ind w:left="450"/>
        <w:rPr>
          <w:rFonts w:ascii="Arial" w:eastAsia="Times New Roman" w:hAnsi="Arial" w:cs="Arial"/>
          <w:sz w:val="24"/>
          <w:szCs w:val="24"/>
          <w:lang w:eastAsia="pl-PL"/>
        </w:rPr>
      </w:pPr>
      <w:r w:rsidRPr="00C21520">
        <w:rPr>
          <w:rFonts w:ascii="Arial" w:eastAsia="Times New Roman" w:hAnsi="Arial" w:cs="Arial"/>
          <w:b/>
          <w:bCs/>
          <w:sz w:val="24"/>
          <w:szCs w:val="24"/>
          <w:lang w:eastAsia="pl-PL"/>
        </w:rPr>
        <w:t>III.3.3) Potencjał techniczny</w:t>
      </w:r>
    </w:p>
    <w:p w:rsidR="00C21520" w:rsidRPr="00C21520" w:rsidRDefault="00C21520" w:rsidP="00C21520">
      <w:pPr>
        <w:spacing w:after="0" w:line="300" w:lineRule="atLeast"/>
        <w:ind w:left="450"/>
        <w:rPr>
          <w:rFonts w:ascii="Arial" w:eastAsia="Times New Roman" w:hAnsi="Arial" w:cs="Arial"/>
          <w:sz w:val="24"/>
          <w:szCs w:val="24"/>
          <w:lang w:eastAsia="pl-PL"/>
        </w:rPr>
      </w:pPr>
      <w:r w:rsidRPr="00C21520">
        <w:rPr>
          <w:rFonts w:ascii="Arial" w:eastAsia="Times New Roman" w:hAnsi="Arial" w:cs="Arial"/>
          <w:b/>
          <w:bCs/>
          <w:sz w:val="24"/>
          <w:szCs w:val="24"/>
          <w:lang w:eastAsia="pl-PL"/>
        </w:rPr>
        <w:t>Opis sposobu dokonywania oceny spełniania tego warunku</w:t>
      </w:r>
    </w:p>
    <w:p w:rsidR="00C21520" w:rsidRPr="00C21520" w:rsidRDefault="00C21520" w:rsidP="00C21520">
      <w:pPr>
        <w:numPr>
          <w:ilvl w:val="1"/>
          <w:numId w:val="3"/>
        </w:numPr>
        <w:spacing w:after="0" w:line="300" w:lineRule="atLeast"/>
        <w:ind w:left="900"/>
        <w:rPr>
          <w:rFonts w:ascii="Arial" w:eastAsia="Times New Roman" w:hAnsi="Arial" w:cs="Arial"/>
          <w:sz w:val="24"/>
          <w:szCs w:val="24"/>
          <w:lang w:eastAsia="pl-PL"/>
        </w:rPr>
      </w:pPr>
      <w:r w:rsidRPr="00C21520">
        <w:rPr>
          <w:rFonts w:ascii="Arial" w:eastAsia="Times New Roman" w:hAnsi="Arial" w:cs="Arial"/>
          <w:sz w:val="24"/>
          <w:szCs w:val="24"/>
          <w:lang w:eastAsia="pl-PL"/>
        </w:rPr>
        <w:t>Zamawiający nie wyznacza szczegółowego warunku w tym zakresie</w:t>
      </w:r>
    </w:p>
    <w:p w:rsidR="00C21520" w:rsidRPr="00C21520" w:rsidRDefault="00C21520" w:rsidP="00C21520">
      <w:pPr>
        <w:numPr>
          <w:ilvl w:val="0"/>
          <w:numId w:val="3"/>
        </w:numPr>
        <w:spacing w:after="0" w:line="300" w:lineRule="atLeast"/>
        <w:ind w:left="450"/>
        <w:rPr>
          <w:rFonts w:ascii="Arial" w:eastAsia="Times New Roman" w:hAnsi="Arial" w:cs="Arial"/>
          <w:sz w:val="24"/>
          <w:szCs w:val="24"/>
          <w:lang w:eastAsia="pl-PL"/>
        </w:rPr>
      </w:pPr>
      <w:r w:rsidRPr="00C21520">
        <w:rPr>
          <w:rFonts w:ascii="Arial" w:eastAsia="Times New Roman" w:hAnsi="Arial" w:cs="Arial"/>
          <w:b/>
          <w:bCs/>
          <w:sz w:val="24"/>
          <w:szCs w:val="24"/>
          <w:lang w:eastAsia="pl-PL"/>
        </w:rPr>
        <w:t>III.3.4) Osoby zdolne do wykonania zamówienia</w:t>
      </w:r>
    </w:p>
    <w:p w:rsidR="00C21520" w:rsidRPr="00C21520" w:rsidRDefault="00C21520" w:rsidP="00C21520">
      <w:pPr>
        <w:spacing w:after="0" w:line="300" w:lineRule="atLeast"/>
        <w:ind w:left="450"/>
        <w:rPr>
          <w:rFonts w:ascii="Arial" w:eastAsia="Times New Roman" w:hAnsi="Arial" w:cs="Arial"/>
          <w:sz w:val="24"/>
          <w:szCs w:val="24"/>
          <w:lang w:eastAsia="pl-PL"/>
        </w:rPr>
      </w:pPr>
      <w:r w:rsidRPr="00C21520">
        <w:rPr>
          <w:rFonts w:ascii="Arial" w:eastAsia="Times New Roman" w:hAnsi="Arial" w:cs="Arial"/>
          <w:b/>
          <w:bCs/>
          <w:sz w:val="24"/>
          <w:szCs w:val="24"/>
          <w:lang w:eastAsia="pl-PL"/>
        </w:rPr>
        <w:t>Opis sposobu dokonywania oceny spełniania tego warunku</w:t>
      </w:r>
    </w:p>
    <w:p w:rsidR="00C21520" w:rsidRPr="00C21520" w:rsidRDefault="00C21520" w:rsidP="00C21520">
      <w:pPr>
        <w:numPr>
          <w:ilvl w:val="1"/>
          <w:numId w:val="3"/>
        </w:numPr>
        <w:spacing w:after="0" w:line="300" w:lineRule="atLeast"/>
        <w:ind w:left="900"/>
        <w:rPr>
          <w:rFonts w:ascii="Arial" w:eastAsia="Times New Roman" w:hAnsi="Arial" w:cs="Arial"/>
          <w:sz w:val="24"/>
          <w:szCs w:val="24"/>
          <w:lang w:eastAsia="pl-PL"/>
        </w:rPr>
      </w:pPr>
      <w:r w:rsidRPr="00C21520">
        <w:rPr>
          <w:rFonts w:ascii="Arial" w:eastAsia="Times New Roman" w:hAnsi="Arial" w:cs="Arial"/>
          <w:sz w:val="24"/>
          <w:szCs w:val="24"/>
          <w:lang w:eastAsia="pl-PL"/>
        </w:rPr>
        <w:t>Zamawiający nie wyznacza szczegółowego warunku w tym zakresie</w:t>
      </w:r>
    </w:p>
    <w:p w:rsidR="00C21520" w:rsidRPr="00C21520" w:rsidRDefault="00C21520" w:rsidP="00C21520">
      <w:pPr>
        <w:numPr>
          <w:ilvl w:val="0"/>
          <w:numId w:val="3"/>
        </w:numPr>
        <w:spacing w:after="0" w:line="300" w:lineRule="atLeast"/>
        <w:ind w:left="450"/>
        <w:rPr>
          <w:rFonts w:ascii="Arial" w:eastAsia="Times New Roman" w:hAnsi="Arial" w:cs="Arial"/>
          <w:sz w:val="24"/>
          <w:szCs w:val="24"/>
          <w:lang w:eastAsia="pl-PL"/>
        </w:rPr>
      </w:pPr>
      <w:r w:rsidRPr="00C21520">
        <w:rPr>
          <w:rFonts w:ascii="Arial" w:eastAsia="Times New Roman" w:hAnsi="Arial" w:cs="Arial"/>
          <w:b/>
          <w:bCs/>
          <w:sz w:val="24"/>
          <w:szCs w:val="24"/>
          <w:lang w:eastAsia="pl-PL"/>
        </w:rPr>
        <w:t>III.3.5) Sytuacja ekonomiczna i finansowa</w:t>
      </w:r>
    </w:p>
    <w:p w:rsidR="00C21520" w:rsidRPr="00C21520" w:rsidRDefault="00C21520" w:rsidP="00C21520">
      <w:pPr>
        <w:spacing w:after="0" w:line="300" w:lineRule="atLeast"/>
        <w:ind w:left="450"/>
        <w:rPr>
          <w:rFonts w:ascii="Arial" w:eastAsia="Times New Roman" w:hAnsi="Arial" w:cs="Arial"/>
          <w:sz w:val="24"/>
          <w:szCs w:val="24"/>
          <w:lang w:eastAsia="pl-PL"/>
        </w:rPr>
      </w:pPr>
      <w:r w:rsidRPr="00C21520">
        <w:rPr>
          <w:rFonts w:ascii="Arial" w:eastAsia="Times New Roman" w:hAnsi="Arial" w:cs="Arial"/>
          <w:b/>
          <w:bCs/>
          <w:sz w:val="24"/>
          <w:szCs w:val="24"/>
          <w:lang w:eastAsia="pl-PL"/>
        </w:rPr>
        <w:t>Opis sposobu dokonywania oceny spełniania tego warunku</w:t>
      </w:r>
    </w:p>
    <w:p w:rsidR="00C21520" w:rsidRPr="00C21520" w:rsidRDefault="00C21520" w:rsidP="00C21520">
      <w:pPr>
        <w:numPr>
          <w:ilvl w:val="1"/>
          <w:numId w:val="3"/>
        </w:numPr>
        <w:spacing w:after="0" w:line="300" w:lineRule="atLeast"/>
        <w:ind w:left="900"/>
        <w:rPr>
          <w:rFonts w:ascii="Arial" w:eastAsia="Times New Roman" w:hAnsi="Arial" w:cs="Arial"/>
          <w:sz w:val="24"/>
          <w:szCs w:val="24"/>
          <w:lang w:eastAsia="pl-PL"/>
        </w:rPr>
      </w:pPr>
      <w:r w:rsidRPr="00C21520">
        <w:rPr>
          <w:rFonts w:ascii="Arial" w:eastAsia="Times New Roman" w:hAnsi="Arial" w:cs="Arial"/>
          <w:sz w:val="24"/>
          <w:szCs w:val="24"/>
          <w:lang w:eastAsia="pl-PL"/>
        </w:rPr>
        <w:t>Zamawiający nie wyznacza szczegółowego warunku w tym zakresie</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III.4.1) W zakresie wykazania spełniania przez wykonawcę warunków, o których mowa w art. 22 ust. 1 ustawy, oprócz oświadczenia o spełnianiu warunków udziału w postępowaniu należy przedłożyć:</w:t>
      </w:r>
    </w:p>
    <w:p w:rsidR="00C21520" w:rsidRPr="00C21520" w:rsidRDefault="00C21520" w:rsidP="00C21520">
      <w:pPr>
        <w:numPr>
          <w:ilvl w:val="0"/>
          <w:numId w:val="4"/>
        </w:numPr>
        <w:spacing w:before="100" w:beforeAutospacing="1" w:after="180" w:line="300" w:lineRule="atLeast"/>
        <w:ind w:right="300"/>
        <w:jc w:val="both"/>
        <w:rPr>
          <w:rFonts w:ascii="Arial" w:eastAsia="Times New Roman" w:hAnsi="Arial" w:cs="Arial"/>
          <w:sz w:val="24"/>
          <w:szCs w:val="24"/>
          <w:lang w:eastAsia="pl-PL"/>
        </w:rPr>
      </w:pPr>
      <w:r w:rsidRPr="00C21520">
        <w:rPr>
          <w:rFonts w:ascii="Arial" w:eastAsia="Times New Roman" w:hAnsi="Arial" w:cs="Arial"/>
          <w:sz w:val="24"/>
          <w:szCs w:val="24"/>
          <w:lang w:eastAsia="pl-PL"/>
        </w:rPr>
        <w:t xml:space="preserve">potwierdzenie posiadania uprawnień do wykonywania określonej działalności lub czynności, jeżeli przepisy prawa nakładają obowiązek ich posiadania, w szczególności koncesje, zezwolenia lub licencje; </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III.4.2) W zakresie potwierdzenia niepodlegania wykluczeniu na podstawie art. 24 ust. 1 ustawy, należy przedłożyć:</w:t>
      </w:r>
    </w:p>
    <w:p w:rsidR="00C21520" w:rsidRPr="00C21520" w:rsidRDefault="00C21520" w:rsidP="00C21520">
      <w:pPr>
        <w:numPr>
          <w:ilvl w:val="0"/>
          <w:numId w:val="5"/>
        </w:numPr>
        <w:spacing w:before="100" w:beforeAutospacing="1" w:after="180" w:line="300" w:lineRule="atLeast"/>
        <w:ind w:right="300"/>
        <w:jc w:val="both"/>
        <w:rPr>
          <w:rFonts w:ascii="Arial" w:eastAsia="Times New Roman" w:hAnsi="Arial" w:cs="Arial"/>
          <w:sz w:val="24"/>
          <w:szCs w:val="24"/>
          <w:lang w:eastAsia="pl-PL"/>
        </w:rPr>
      </w:pPr>
      <w:r w:rsidRPr="00C21520">
        <w:rPr>
          <w:rFonts w:ascii="Arial" w:eastAsia="Times New Roman" w:hAnsi="Arial" w:cs="Arial"/>
          <w:sz w:val="24"/>
          <w:szCs w:val="24"/>
          <w:lang w:eastAsia="pl-PL"/>
        </w:rPr>
        <w:t xml:space="preserve">oświadczenie o braku podstaw do wykluczenia; </w:t>
      </w:r>
    </w:p>
    <w:p w:rsidR="00C21520" w:rsidRPr="00C21520" w:rsidRDefault="00C21520" w:rsidP="00C21520">
      <w:pPr>
        <w:numPr>
          <w:ilvl w:val="0"/>
          <w:numId w:val="5"/>
        </w:numPr>
        <w:spacing w:before="100" w:beforeAutospacing="1" w:after="180" w:line="300" w:lineRule="atLeast"/>
        <w:ind w:right="300"/>
        <w:jc w:val="both"/>
        <w:rPr>
          <w:rFonts w:ascii="Arial" w:eastAsia="Times New Roman" w:hAnsi="Arial" w:cs="Arial"/>
          <w:sz w:val="24"/>
          <w:szCs w:val="24"/>
          <w:lang w:eastAsia="pl-PL"/>
        </w:rPr>
      </w:pPr>
      <w:r w:rsidRPr="00C21520">
        <w:rPr>
          <w:rFonts w:ascii="Arial" w:eastAsia="Times New Roman" w:hAnsi="Arial" w:cs="Arial"/>
          <w:sz w:val="24"/>
          <w:szCs w:val="24"/>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w:t>
      </w:r>
      <w:r w:rsidRPr="00C21520">
        <w:rPr>
          <w:rFonts w:ascii="Arial" w:eastAsia="Times New Roman" w:hAnsi="Arial" w:cs="Arial"/>
          <w:sz w:val="24"/>
          <w:szCs w:val="24"/>
          <w:lang w:eastAsia="pl-PL"/>
        </w:rPr>
        <w:lastRenderedPageBreak/>
        <w:t xml:space="preserve">składania wniosków o dopuszczenie do udziału w postępowaniu o udzielenie zamówienia albo składania ofert; </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sz w:val="24"/>
          <w:szCs w:val="24"/>
          <w:lang w:eastAsia="pl-PL"/>
        </w:rPr>
        <w:t>III.4.3) Dokumenty podmiotów zagranicznych</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sz w:val="24"/>
          <w:szCs w:val="24"/>
          <w:lang w:eastAsia="pl-PL"/>
        </w:rPr>
        <w:t>Jeżeli wykonawca ma siedzibę lub miejsce zamieszkania poza terytorium Rzeczypospolitej Polskiej, przedkłada:</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sz w:val="24"/>
          <w:szCs w:val="24"/>
          <w:lang w:eastAsia="pl-PL"/>
        </w:rPr>
        <w:t>III.4.3.1) dokument wystawiony w kraju, w którym ma siedzibę lub miejsce zamieszkania potwierdzający, że:</w:t>
      </w:r>
    </w:p>
    <w:p w:rsidR="00C21520" w:rsidRPr="00C21520" w:rsidRDefault="00C21520" w:rsidP="00C21520">
      <w:pPr>
        <w:numPr>
          <w:ilvl w:val="0"/>
          <w:numId w:val="6"/>
        </w:numPr>
        <w:spacing w:before="100" w:beforeAutospacing="1" w:after="180" w:line="300" w:lineRule="atLeast"/>
        <w:ind w:right="300"/>
        <w:jc w:val="both"/>
        <w:rPr>
          <w:rFonts w:ascii="Arial" w:eastAsia="Times New Roman" w:hAnsi="Arial" w:cs="Arial"/>
          <w:sz w:val="24"/>
          <w:szCs w:val="24"/>
          <w:lang w:eastAsia="pl-PL"/>
        </w:rPr>
      </w:pPr>
      <w:r w:rsidRPr="00C21520">
        <w:rPr>
          <w:rFonts w:ascii="Arial" w:eastAsia="Times New Roman" w:hAnsi="Arial" w:cs="Arial"/>
          <w:sz w:val="24"/>
          <w:szCs w:val="24"/>
          <w:lang w:eastAsia="pl-PL"/>
        </w:rPr>
        <w:t xml:space="preserve">nie otwarto jego likwidacji ani nie ogłoszono upadłości - wystawiony nie wcześniej niż 6 miesięcy przed upływem terminu składania wniosków o dopuszczenie do udziału w postępowaniu o udzielenie zamówienia albo składania ofert; </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sz w:val="24"/>
          <w:szCs w:val="24"/>
          <w:lang w:eastAsia="pl-PL"/>
        </w:rPr>
        <w:t>III.4.4) Dokumenty dotyczące przynależności do tej samej grupy kapitałowej</w:t>
      </w:r>
    </w:p>
    <w:p w:rsidR="00C21520" w:rsidRPr="00C21520" w:rsidRDefault="00C21520" w:rsidP="00C21520">
      <w:pPr>
        <w:numPr>
          <w:ilvl w:val="0"/>
          <w:numId w:val="7"/>
        </w:numPr>
        <w:spacing w:before="100" w:beforeAutospacing="1" w:after="180" w:line="300" w:lineRule="atLeast"/>
        <w:ind w:right="300"/>
        <w:jc w:val="both"/>
        <w:rPr>
          <w:rFonts w:ascii="Arial" w:eastAsia="Times New Roman" w:hAnsi="Arial" w:cs="Arial"/>
          <w:sz w:val="24"/>
          <w:szCs w:val="24"/>
          <w:lang w:eastAsia="pl-PL"/>
        </w:rPr>
      </w:pPr>
      <w:r w:rsidRPr="00C21520">
        <w:rPr>
          <w:rFonts w:ascii="Arial" w:eastAsia="Times New Roman" w:hAnsi="Arial" w:cs="Arial"/>
          <w:sz w:val="24"/>
          <w:szCs w:val="24"/>
          <w:lang w:eastAsia="pl-PL"/>
        </w:rPr>
        <w:t xml:space="preserve">lista podmiotów należących do tej samej grupy kapitałowej w rozumieniu ustawy z dnia 16 lutego 2007 r. o ochronie konkurencji i konsumentów albo informacji o tym, że nie należy do grupy kapitałowej; </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III.6) INNE DOKUMENTY</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sz w:val="24"/>
          <w:szCs w:val="24"/>
          <w:lang w:eastAsia="pl-PL"/>
        </w:rPr>
        <w:t>Inne dokumenty niewymienione w pkt III.4) albo w pkt III.5)</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sz w:val="24"/>
          <w:szCs w:val="24"/>
          <w:lang w:eastAsia="pl-PL"/>
        </w:rPr>
        <w:t>1) stosowne pełnomocnictwo w przypadku, gdy upoważnienie do podpisania oferty w imieniu wykonawcy składającego ofertę nie wynika z przepisów prawa lub innych dokumentów; 2) formularz ofertowy; 3) formularz cenowy do oferty.</w:t>
      </w:r>
    </w:p>
    <w:p w:rsidR="00C21520" w:rsidRPr="00C21520" w:rsidRDefault="00C21520" w:rsidP="00C21520">
      <w:pPr>
        <w:spacing w:before="375" w:after="225" w:line="300" w:lineRule="atLeast"/>
        <w:rPr>
          <w:rFonts w:ascii="Arial" w:eastAsia="Times New Roman" w:hAnsi="Arial" w:cs="Arial"/>
          <w:b/>
          <w:bCs/>
          <w:sz w:val="24"/>
          <w:szCs w:val="24"/>
          <w:u w:val="single"/>
          <w:lang w:eastAsia="pl-PL"/>
        </w:rPr>
      </w:pPr>
      <w:r w:rsidRPr="00C21520">
        <w:rPr>
          <w:rFonts w:ascii="Arial" w:eastAsia="Times New Roman" w:hAnsi="Arial" w:cs="Arial"/>
          <w:b/>
          <w:bCs/>
          <w:sz w:val="24"/>
          <w:szCs w:val="24"/>
          <w:u w:val="single"/>
          <w:lang w:eastAsia="pl-PL"/>
        </w:rPr>
        <w:t>SEKCJA IV: PROCEDURA</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IV.1) TRYB UDZIELENIA ZAMÓWIENIA</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IV.1.1) Tryb udzielenia zamówienia:</w:t>
      </w:r>
      <w:r w:rsidRPr="00C21520">
        <w:rPr>
          <w:rFonts w:ascii="Arial" w:eastAsia="Times New Roman" w:hAnsi="Arial" w:cs="Arial"/>
          <w:sz w:val="24"/>
          <w:szCs w:val="24"/>
          <w:lang w:eastAsia="pl-PL"/>
        </w:rPr>
        <w:t xml:space="preserve"> przetarg nieograniczony.</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IV.2) KRYTERIA OCENY OFERT</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 xml:space="preserve">IV.2.1) Kryteria oceny ofert: </w:t>
      </w:r>
      <w:r w:rsidRPr="00C21520">
        <w:rPr>
          <w:rFonts w:ascii="Arial" w:eastAsia="Times New Roman" w:hAnsi="Arial" w:cs="Arial"/>
          <w:sz w:val="24"/>
          <w:szCs w:val="24"/>
          <w:lang w:eastAsia="pl-PL"/>
        </w:rPr>
        <w:t>najniższa cena.</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IV.3) ZMIANA UMOWY</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 xml:space="preserve">przewiduje się istotne zmiany postanowień zawartej umowy w stosunku do treści oferty, na podstawie której dokonano wyboru wykonawcy: </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Dopuszczalne zmiany postanowień umowy oraz określenie warunków zmian</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sz w:val="24"/>
          <w:szCs w:val="24"/>
          <w:lang w:eastAsia="pl-PL"/>
        </w:rPr>
        <w:t xml:space="preserve">1. Zamawiający przewiduje możliwość zmian postanowień zawartej umowy w stosunku do treści oferty, na podstawie, której dokonano wyboru wykonawcy w przypadku wystąpienia, co najmniej jednej z okoliczności wymienionych poniżej, z uwzględnieniem podawanych warunków ich wprowadzenia: 1) w razie zmiany przepisów prawa, mających zastosowanie do umowy, jej postanowienia z nimi sprzeczne tracą ważność zaś w ich miejsce będą miały zastosowanie przepisy znowelizowanego prawa, 2) zmiany mocy umownej spowodowanej przyłączeniem nowych obiektów lub zwiększeniem poboru mocy istniejących obiektów, 3) zmiany przepisów prawa powodujące zmianę wartości wynagrodzenia. 4) w przypadku zmiany taryfy lokalnego operatora systemu dystrybucyjnego zatwierdzanej decyzją Prezesa Urzędu Regulacji Energetyki oraz w przypadku zmiany Taryfy Wykonawcy dla energii elektrycznej dla Odbiorców z grup taryfowych G zatwierdzanej decyzją Prezesa Urzędu Regulacji Energetyki. 6) W sprawach nieuregulowanych umową mają zastosowanie przepisy: ustawy z dnia 29 stycznia 2004 r. Prawo zamówień publicznych, Kodeksu cywilnego, ustawy z dnia 10 kwietnia 1997 r. - Prawo energetyczne wraz z aktami wykonawczymi, aktualnie obowiązujące Taryfy Sprzedawcy i aktualnie obowiązującą Taryfą Operatora Sytemu Dystrybucyjnego. 2. Zamawiający przewiduje możliwość zmiany terminu realizacji wykonania zadania spowodowanego </w:t>
      </w:r>
      <w:r w:rsidRPr="00C21520">
        <w:rPr>
          <w:rFonts w:ascii="Arial" w:eastAsia="Times New Roman" w:hAnsi="Arial" w:cs="Arial"/>
          <w:sz w:val="24"/>
          <w:szCs w:val="24"/>
          <w:lang w:eastAsia="pl-PL"/>
        </w:rPr>
        <w:lastRenderedPageBreak/>
        <w:t>okolicznościami, których nie można było wcześniej przewidzieć. 3. Strony dopuszczają dokonywanie zmian w niniejszej umowie, przy czym zmiany te nie będą wpływały na wysokość wynagrodzenia wykonawcy, w przypadku: 1) zmiany siedziby lub nazwy wykonawcy; 2) zmiany osób reprezentujących strony umowy;</w:t>
      </w:r>
    </w:p>
    <w:p w:rsidR="00C21520" w:rsidRDefault="00C21520" w:rsidP="00C21520">
      <w:pPr>
        <w:spacing w:after="0" w:line="300" w:lineRule="atLeast"/>
        <w:rPr>
          <w:rFonts w:ascii="Arial" w:eastAsia="Times New Roman" w:hAnsi="Arial" w:cs="Arial"/>
          <w:b/>
          <w:bCs/>
          <w:sz w:val="24"/>
          <w:szCs w:val="24"/>
          <w:lang w:eastAsia="pl-PL"/>
        </w:rPr>
      </w:pP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IV.4) INFORMACJE ADMINISTRACYJNE</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IV.4.1)</w:t>
      </w:r>
      <w:r w:rsidRPr="00C21520">
        <w:rPr>
          <w:rFonts w:ascii="Arial" w:eastAsia="Times New Roman" w:hAnsi="Arial" w:cs="Arial"/>
          <w:sz w:val="24"/>
          <w:szCs w:val="24"/>
          <w:lang w:eastAsia="pl-PL"/>
        </w:rPr>
        <w:t> </w:t>
      </w:r>
      <w:r w:rsidRPr="00C21520">
        <w:rPr>
          <w:rFonts w:ascii="Arial" w:eastAsia="Times New Roman" w:hAnsi="Arial" w:cs="Arial"/>
          <w:b/>
          <w:bCs/>
          <w:sz w:val="24"/>
          <w:szCs w:val="24"/>
          <w:lang w:eastAsia="pl-PL"/>
        </w:rPr>
        <w:t>Adres strony internetowej, na której jest dostępna specyfikacja istotnych warunków zamówienia:</w:t>
      </w:r>
      <w:r w:rsidRPr="00C21520">
        <w:rPr>
          <w:rFonts w:ascii="Arial" w:eastAsia="Times New Roman" w:hAnsi="Arial" w:cs="Arial"/>
          <w:sz w:val="24"/>
          <w:szCs w:val="24"/>
          <w:lang w:eastAsia="pl-PL"/>
        </w:rPr>
        <w:t xml:space="preserve"> http://um.szczawnozdroj.ibip.wroc.pl</w:t>
      </w:r>
      <w:r w:rsidRPr="00C21520">
        <w:rPr>
          <w:rFonts w:ascii="Arial" w:eastAsia="Times New Roman" w:hAnsi="Arial" w:cs="Arial"/>
          <w:sz w:val="24"/>
          <w:szCs w:val="24"/>
          <w:lang w:eastAsia="pl-PL"/>
        </w:rPr>
        <w:br/>
      </w:r>
      <w:bookmarkStart w:id="0" w:name="_GoBack"/>
      <w:bookmarkEnd w:id="0"/>
      <w:r w:rsidRPr="00C21520">
        <w:rPr>
          <w:rFonts w:ascii="Arial" w:eastAsia="Times New Roman" w:hAnsi="Arial" w:cs="Arial"/>
          <w:b/>
          <w:bCs/>
          <w:sz w:val="24"/>
          <w:szCs w:val="24"/>
          <w:lang w:eastAsia="pl-PL"/>
        </w:rPr>
        <w:t>Specyfikację istotnych warunków zamówienia można uzyskać pod adresem:</w:t>
      </w:r>
      <w:r w:rsidRPr="00C21520">
        <w:rPr>
          <w:rFonts w:ascii="Arial" w:eastAsia="Times New Roman" w:hAnsi="Arial" w:cs="Arial"/>
          <w:sz w:val="24"/>
          <w:szCs w:val="24"/>
          <w:lang w:eastAsia="pl-PL"/>
        </w:rPr>
        <w:t xml:space="preserve"> Urząd Miejski w Szczawnie-Zdroju, ul. Kościuszki 17, 58-310 Szczawno-Zdrój.</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IV.4.4) Termin składania wniosków o dopuszczenie do udziału w postępowaniu lub ofert:</w:t>
      </w:r>
      <w:r w:rsidRPr="00C21520">
        <w:rPr>
          <w:rFonts w:ascii="Arial" w:eastAsia="Times New Roman" w:hAnsi="Arial" w:cs="Arial"/>
          <w:sz w:val="24"/>
          <w:szCs w:val="24"/>
          <w:lang w:eastAsia="pl-PL"/>
        </w:rPr>
        <w:t xml:space="preserve"> 17.02.2014 godzina 10:00, miejsce: Urząd Miejski w Szczawnie-Zdroju, ul. Kościuszki 17, 58-310 Szczawno-Zdrój.</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IV.4.5) Termin związania ofertą:</w:t>
      </w:r>
      <w:r w:rsidRPr="00C21520">
        <w:rPr>
          <w:rFonts w:ascii="Arial" w:eastAsia="Times New Roman" w:hAnsi="Arial" w:cs="Arial"/>
          <w:sz w:val="24"/>
          <w:szCs w:val="24"/>
          <w:lang w:eastAsia="pl-PL"/>
        </w:rPr>
        <w:t xml:space="preserve"> okres w dniach: 30 (od ostatecznego terminu składania ofert).</w:t>
      </w:r>
    </w:p>
    <w:p w:rsidR="00C21520" w:rsidRPr="00C21520" w:rsidRDefault="00C21520" w:rsidP="00C21520">
      <w:pPr>
        <w:spacing w:after="0" w:line="300" w:lineRule="atLeast"/>
        <w:rPr>
          <w:rFonts w:ascii="Arial" w:eastAsia="Times New Roman" w:hAnsi="Arial" w:cs="Arial"/>
          <w:sz w:val="24"/>
          <w:szCs w:val="24"/>
          <w:lang w:eastAsia="pl-PL"/>
        </w:rPr>
      </w:pPr>
      <w:r w:rsidRPr="00C21520">
        <w:rPr>
          <w:rFonts w:ascii="Arial" w:eastAsia="Times New Roman" w:hAnsi="Arial" w:cs="Arial"/>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C21520">
        <w:rPr>
          <w:rFonts w:ascii="Arial" w:eastAsia="Times New Roman" w:hAnsi="Arial" w:cs="Arial"/>
          <w:sz w:val="24"/>
          <w:szCs w:val="24"/>
          <w:lang w:eastAsia="pl-PL"/>
        </w:rPr>
        <w:t>nie</w:t>
      </w:r>
    </w:p>
    <w:p w:rsidR="00A35771" w:rsidRPr="00C21520" w:rsidRDefault="00A35771">
      <w:pPr>
        <w:rPr>
          <w:rFonts w:ascii="Arial" w:hAnsi="Arial" w:cs="Arial"/>
          <w:sz w:val="24"/>
          <w:szCs w:val="24"/>
        </w:rPr>
      </w:pPr>
    </w:p>
    <w:sectPr w:rsidR="00A35771" w:rsidRPr="00C21520" w:rsidSect="00C21520">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F5AB0"/>
    <w:multiLevelType w:val="multilevel"/>
    <w:tmpl w:val="9BB6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DD5757E"/>
    <w:multiLevelType w:val="multilevel"/>
    <w:tmpl w:val="50EE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E47673"/>
    <w:multiLevelType w:val="multilevel"/>
    <w:tmpl w:val="FC6C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3B4C0C"/>
    <w:multiLevelType w:val="multilevel"/>
    <w:tmpl w:val="6EDC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A7D3DD1"/>
    <w:multiLevelType w:val="multilevel"/>
    <w:tmpl w:val="973C5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724C08"/>
    <w:multiLevelType w:val="multilevel"/>
    <w:tmpl w:val="1D56C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70708CF"/>
    <w:multiLevelType w:val="multilevel"/>
    <w:tmpl w:val="3932A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4"/>
  </w:num>
  <w:num w:numId="4">
    <w:abstractNumId w:val="6"/>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20"/>
    <w:rsid w:val="00A35771"/>
    <w:rsid w:val="00C215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21520"/>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C21520"/>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C21520"/>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C21520"/>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21520"/>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C21520"/>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C21520"/>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C21520"/>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470376">
      <w:bodyDiv w:val="1"/>
      <w:marLeft w:val="0"/>
      <w:marRight w:val="0"/>
      <w:marTop w:val="0"/>
      <w:marBottom w:val="0"/>
      <w:divBdr>
        <w:top w:val="none" w:sz="0" w:space="0" w:color="auto"/>
        <w:left w:val="none" w:sz="0" w:space="0" w:color="auto"/>
        <w:bottom w:val="none" w:sz="0" w:space="0" w:color="auto"/>
        <w:right w:val="none" w:sz="0" w:space="0" w:color="auto"/>
      </w:divBdr>
    </w:div>
    <w:div w:id="182585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1357</Words>
  <Characters>8143</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XX</cp:lastModifiedBy>
  <cp:revision>1</cp:revision>
  <dcterms:created xsi:type="dcterms:W3CDTF">2014-02-06T09:55:00Z</dcterms:created>
  <dcterms:modified xsi:type="dcterms:W3CDTF">2014-02-06T10:00:00Z</dcterms:modified>
</cp:coreProperties>
</file>